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A2749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65E23">
        <w:rPr>
          <w:rFonts w:ascii="Arial" w:hAnsi="Arial" w:cs="Arial"/>
          <w:b/>
          <w:sz w:val="24"/>
          <w:szCs w:val="24"/>
        </w:rPr>
        <w:t>9</w:t>
      </w:r>
      <w:r w:rsidR="00D12FFF">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27198" w:rsidRPr="00127198">
        <w:rPr>
          <w:rFonts w:ascii="Arial" w:hAnsi="Arial" w:cs="Arial"/>
          <w:b/>
          <w:sz w:val="24"/>
          <w:szCs w:val="24"/>
        </w:rPr>
        <w:t>RP-221586</w:t>
      </w:r>
    </w:p>
    <w:p w14:paraId="74D3B354" w14:textId="76CB8B37" w:rsidR="00F86A73" w:rsidRPr="004B566C" w:rsidRDefault="00D12FFF" w:rsidP="004B566C">
      <w:pPr>
        <w:tabs>
          <w:tab w:val="left" w:pos="567"/>
        </w:tabs>
        <w:rPr>
          <w:rFonts w:ascii="Arial" w:hAnsi="Arial" w:cs="Arial"/>
          <w:b/>
          <w:sz w:val="24"/>
        </w:rPr>
      </w:pPr>
      <w:r w:rsidRPr="00D12FFF">
        <w:rPr>
          <w:rFonts w:ascii="Arial" w:hAnsi="Arial" w:cs="Arial"/>
          <w:b/>
          <w:sz w:val="24"/>
        </w:rPr>
        <w:t>Budapest, Hungary, June 6-9,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8843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7C70">
        <w:rPr>
          <w:rFonts w:ascii="Arial" w:hAnsi="Arial" w:cs="Arial"/>
          <w:color w:val="FF0000"/>
          <w:lang w:eastAsia="ja-JP"/>
        </w:rPr>
        <w:t>9.</w:t>
      </w:r>
      <w:r w:rsidR="00D12FFF">
        <w:rPr>
          <w:rFonts w:ascii="Arial" w:hAnsi="Arial" w:cs="Arial"/>
          <w:color w:val="FF0000"/>
          <w:lang w:eastAsia="ja-JP"/>
        </w:rPr>
        <w:t>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BE6C2D" w:rsidR="00593315" w:rsidRPr="008836AC" w:rsidRDefault="007E5701" w:rsidP="001A248F">
            <w:pPr>
              <w:tabs>
                <w:tab w:val="left" w:pos="567"/>
              </w:tabs>
              <w:spacing w:after="0"/>
              <w:rPr>
                <w:rFonts w:ascii="Arial" w:hAnsi="Arial" w:cs="Arial"/>
              </w:rPr>
            </w:pPr>
            <w:r w:rsidRPr="007E5701">
              <w:rPr>
                <w:rFonts w:ascii="Arial" w:hAnsi="Arial" w:cs="Arial"/>
              </w:rPr>
              <w:t>NR Positioning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Study Item:</w:t>
            </w:r>
            <w:r w:rsidRPr="007E57AD">
              <w:rPr>
                <w:rFonts w:ascii="Arial" w:hAnsi="Arial" w:cs="Arial" w:hint="eastAsia"/>
                <w:lang w:eastAsia="ja-JP"/>
              </w:rPr>
              <w:t xml:space="preserve"> </w:t>
            </w:r>
          </w:p>
          <w:p w14:paraId="27D21A4C" w14:textId="3D1EBCAE" w:rsidR="00871653" w:rsidRPr="007E57AD" w:rsidRDefault="00871653" w:rsidP="001A248F">
            <w:pPr>
              <w:tabs>
                <w:tab w:val="left" w:pos="567"/>
              </w:tabs>
              <w:spacing w:after="0"/>
              <w:rPr>
                <w:rFonts w:ascii="Arial" w:hAnsi="Arial" w:cs="Arial"/>
              </w:rPr>
            </w:pPr>
            <w:r w:rsidRPr="007E57AD">
              <w:rPr>
                <w:rFonts w:ascii="Arial" w:hAnsi="Arial" w:cs="Arial"/>
                <w:lang w:eastAsia="ja-JP"/>
              </w:rPr>
              <w:t>No</w:t>
            </w:r>
          </w:p>
        </w:tc>
        <w:tc>
          <w:tcPr>
            <w:tcW w:w="1842" w:type="dxa"/>
          </w:tcPr>
          <w:p w14:paraId="424795E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Core part:</w:t>
            </w:r>
            <w:r w:rsidRPr="007E57AD">
              <w:rPr>
                <w:rFonts w:ascii="Arial" w:hAnsi="Arial" w:cs="Arial"/>
                <w:lang w:eastAsia="ja-JP"/>
              </w:rPr>
              <w:t xml:space="preserve"> </w:t>
            </w:r>
          </w:p>
          <w:p w14:paraId="4F4E6C8C" w14:textId="0E3C8D72" w:rsidR="00871653" w:rsidRPr="007E57AD" w:rsidRDefault="00D12FFF" w:rsidP="001A248F">
            <w:pPr>
              <w:tabs>
                <w:tab w:val="left" w:pos="567"/>
              </w:tabs>
              <w:spacing w:after="0"/>
              <w:rPr>
                <w:rFonts w:ascii="Arial" w:hAnsi="Arial" w:cs="Arial"/>
                <w:lang w:eastAsia="ja-JP"/>
              </w:rPr>
            </w:pPr>
            <w:r w:rsidRPr="007E57AD">
              <w:rPr>
                <w:rFonts w:ascii="Arial" w:hAnsi="Arial" w:cs="Arial"/>
                <w:lang w:eastAsia="ja-JP"/>
              </w:rPr>
              <w:t>No</w:t>
            </w:r>
          </w:p>
        </w:tc>
        <w:tc>
          <w:tcPr>
            <w:tcW w:w="2309" w:type="dxa"/>
            <w:gridSpan w:val="2"/>
          </w:tcPr>
          <w:p w14:paraId="0EA72874" w14:textId="77777777" w:rsidR="00871653" w:rsidRPr="007E57AD" w:rsidRDefault="00871653" w:rsidP="001A248F">
            <w:pPr>
              <w:tabs>
                <w:tab w:val="left" w:pos="567"/>
              </w:tabs>
              <w:spacing w:after="0"/>
              <w:rPr>
                <w:rFonts w:ascii="Arial" w:hAnsi="Arial" w:cs="Arial"/>
              </w:rPr>
            </w:pPr>
            <w:r w:rsidRPr="007E57AD">
              <w:rPr>
                <w:rFonts w:ascii="Arial" w:hAnsi="Arial" w:cs="Arial"/>
              </w:rPr>
              <w:t>Performance part:</w:t>
            </w:r>
          </w:p>
          <w:p w14:paraId="3DC7ABB4" w14:textId="2E15F7F8" w:rsidR="00871653" w:rsidRPr="007E57AD" w:rsidRDefault="007E57A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E57AD" w:rsidRDefault="00871653" w:rsidP="001A248F">
            <w:pPr>
              <w:tabs>
                <w:tab w:val="left" w:pos="567"/>
              </w:tabs>
              <w:spacing w:after="0"/>
              <w:rPr>
                <w:rFonts w:ascii="Arial" w:hAnsi="Arial" w:cs="Arial"/>
              </w:rPr>
            </w:pPr>
            <w:r w:rsidRPr="007E57AD">
              <w:rPr>
                <w:rFonts w:ascii="Arial" w:hAnsi="Arial" w:cs="Arial"/>
              </w:rPr>
              <w:t>Testing part:</w:t>
            </w:r>
          </w:p>
          <w:p w14:paraId="6184B75F" w14:textId="100642B5" w:rsidR="00871653" w:rsidRPr="007E57AD" w:rsidRDefault="00871653" w:rsidP="0036248C">
            <w:pPr>
              <w:tabs>
                <w:tab w:val="left" w:pos="567"/>
              </w:tabs>
              <w:spacing w:after="0"/>
              <w:rPr>
                <w:rFonts w:ascii="Arial" w:hAnsi="Arial" w:cs="Arial"/>
                <w:lang w:eastAsia="ja-JP"/>
              </w:rPr>
            </w:pPr>
            <w:r w:rsidRPr="007E57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86B937" w:rsidR="0036248C" w:rsidRPr="008836AC" w:rsidRDefault="00944815" w:rsidP="008836AC">
            <w:pPr>
              <w:tabs>
                <w:tab w:val="left" w:pos="567"/>
              </w:tabs>
              <w:spacing w:after="0"/>
              <w:rPr>
                <w:rFonts w:ascii="Arial" w:hAnsi="Arial" w:cs="Arial"/>
              </w:rPr>
            </w:pPr>
            <w:r w:rsidRPr="00AC0787">
              <w:rPr>
                <w:rFonts w:ascii="Arial" w:hAnsi="Arial" w:cs="Arial"/>
                <w:lang w:eastAsia="ja-JP"/>
              </w:rPr>
              <w:t>NR_pos_enh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B6A7CC" w:rsidR="0036248C" w:rsidRPr="008836AC" w:rsidRDefault="00511000" w:rsidP="008836AC">
            <w:pPr>
              <w:tabs>
                <w:tab w:val="left" w:pos="567"/>
              </w:tabs>
              <w:spacing w:after="0"/>
              <w:rPr>
                <w:rFonts w:ascii="Arial" w:hAnsi="Arial" w:cs="Arial"/>
                <w:lang w:eastAsia="ja-JP"/>
              </w:rPr>
            </w:pPr>
            <w:r w:rsidRPr="00511000">
              <w:rPr>
                <w:rFonts w:ascii="Arial" w:hAnsi="Arial" w:cs="Arial"/>
                <w:lang w:eastAsia="ja-JP"/>
              </w:rPr>
              <w:t>900160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4A585B" w:rsidR="00B6300F" w:rsidRPr="008836AC" w:rsidRDefault="009C4EA2" w:rsidP="008836AC">
            <w:pPr>
              <w:tabs>
                <w:tab w:val="left" w:pos="567"/>
              </w:tabs>
              <w:spacing w:after="0"/>
              <w:rPr>
                <w:rFonts w:ascii="Arial" w:hAnsi="Arial" w:cs="Arial"/>
                <w:lang w:eastAsia="ja-JP"/>
              </w:rPr>
            </w:pPr>
            <w:r w:rsidRPr="009C4EA2">
              <w:rPr>
                <w:rFonts w:ascii="Arial" w:hAnsi="Arial" w:cs="Arial"/>
                <w:lang w:eastAsia="ja-JP"/>
              </w:rPr>
              <w:t>RP-210903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4B4371"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2325614" w14:textId="77777777" w:rsidR="007E57AD"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D85274F" w:rsidR="00871653" w:rsidRPr="008836AC" w:rsidRDefault="007E57AD" w:rsidP="008836AC">
            <w:pPr>
              <w:tabs>
                <w:tab w:val="left" w:pos="567"/>
              </w:tabs>
              <w:spacing w:after="0"/>
              <w:rPr>
                <w:rFonts w:ascii="Arial" w:hAnsi="Arial" w:cs="Arial"/>
                <w:lang w:eastAsia="ja-JP"/>
              </w:rPr>
            </w:pPr>
            <w:r>
              <w:rPr>
                <w:rFonts w:ascii="Arial" w:hAnsi="Arial" w:cs="Arial"/>
                <w:lang w:eastAsia="ja-JP"/>
              </w:rPr>
              <w:t>03/2022</w:t>
            </w:r>
          </w:p>
        </w:tc>
        <w:tc>
          <w:tcPr>
            <w:tcW w:w="2268" w:type="dxa"/>
          </w:tcPr>
          <w:p w14:paraId="3A447C8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5CB53B15" w:rsidR="00235023" w:rsidRPr="008836AC" w:rsidRDefault="007E57AD" w:rsidP="00207DC4">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028F46D1" w14:textId="77777777" w:rsidR="0023502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031666C" w:rsidR="0087165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7961B7"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F3EB6C6" w:rsidR="00871653" w:rsidRPr="008836AC" w:rsidRDefault="00467867" w:rsidP="008836AC">
            <w:pPr>
              <w:tabs>
                <w:tab w:val="left" w:pos="567"/>
              </w:tabs>
              <w:spacing w:after="0"/>
              <w:rPr>
                <w:rFonts w:ascii="Arial" w:hAnsi="Arial" w:cs="Arial"/>
                <w:lang w:eastAsia="ja-JP"/>
              </w:rPr>
            </w:pPr>
            <w:r>
              <w:rPr>
                <w:rFonts w:ascii="Arial" w:hAnsi="Arial" w:cs="Arial"/>
                <w:color w:val="00B050"/>
              </w:rPr>
              <w:t>100</w:t>
            </w:r>
            <w:r w:rsidR="007E57AD" w:rsidRPr="001F486F">
              <w:rPr>
                <w:rFonts w:ascii="Arial" w:hAnsi="Arial" w:cs="Arial"/>
                <w:color w:val="00B050"/>
              </w:rPr>
              <w:t>%</w:t>
            </w:r>
            <w:r w:rsidR="007E57AD">
              <w:rPr>
                <w:rFonts w:ascii="Arial" w:hAnsi="Arial" w:cs="Arial"/>
              </w:rPr>
              <w:t>:</w:t>
            </w:r>
          </w:p>
        </w:tc>
        <w:tc>
          <w:tcPr>
            <w:tcW w:w="2268" w:type="dxa"/>
          </w:tcPr>
          <w:p w14:paraId="3F25A31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7C09E78A" w:rsidR="00235023" w:rsidRPr="008836AC" w:rsidRDefault="00D12FFF" w:rsidP="008836AC">
            <w:pPr>
              <w:tabs>
                <w:tab w:val="left" w:pos="567"/>
              </w:tabs>
              <w:spacing w:after="0"/>
              <w:rPr>
                <w:rFonts w:ascii="Arial" w:hAnsi="Arial" w:cs="Arial"/>
                <w:lang w:eastAsia="ja-JP"/>
              </w:rPr>
            </w:pPr>
            <w:r>
              <w:rPr>
                <w:rFonts w:ascii="Arial" w:hAnsi="Arial" w:cs="Arial"/>
                <w:color w:val="00B050"/>
              </w:rPr>
              <w:t>40</w:t>
            </w:r>
            <w:r w:rsidR="007E57AD" w:rsidRPr="001F486F">
              <w:rPr>
                <w:rFonts w:ascii="Arial" w:hAnsi="Arial" w:cs="Arial"/>
                <w:color w:val="00B050"/>
              </w:rPr>
              <w:t>%</w:t>
            </w:r>
            <w:r w:rsidR="007E57AD">
              <w:rPr>
                <w:rFonts w:ascii="Arial" w:hAnsi="Arial" w:cs="Arial"/>
              </w:rPr>
              <w:t>:</w:t>
            </w:r>
          </w:p>
        </w:tc>
        <w:tc>
          <w:tcPr>
            <w:tcW w:w="1694" w:type="dxa"/>
            <w:gridSpan w:val="2"/>
          </w:tcPr>
          <w:p w14:paraId="64E2F62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70DECF59" w14:textId="18C442B6" w:rsidR="0023502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7951B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7951B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7951B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A5D6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EE7D7A9" w:rsidR="00EF4800" w:rsidRPr="008836AC" w:rsidRDefault="007A5D64" w:rsidP="001A248F">
            <w:pPr>
              <w:tabs>
                <w:tab w:val="left" w:pos="567"/>
              </w:tabs>
              <w:spacing w:after="0"/>
              <w:rPr>
                <w:rFonts w:ascii="Arial" w:hAnsi="Arial" w:cs="Arial"/>
                <w:color w:val="FF0000"/>
              </w:rPr>
            </w:pPr>
            <w:r w:rsidRPr="00FD4CFD">
              <w:rPr>
                <w:rFonts w:ascii="Arial" w:hAnsi="Arial" w:cs="Arial"/>
              </w:rPr>
              <w:t>RAN1</w:t>
            </w:r>
          </w:p>
        </w:tc>
      </w:tr>
      <w:tr w:rsidR="007A5D64" w:rsidRPr="008836AC" w14:paraId="2C36ABFD" w14:textId="77777777" w:rsidTr="007A5D64">
        <w:tc>
          <w:tcPr>
            <w:tcW w:w="1415" w:type="dxa"/>
            <w:vMerge w:val="restart"/>
            <w:vAlign w:val="center"/>
          </w:tcPr>
          <w:p w14:paraId="48D4FCCD" w14:textId="0EE99035" w:rsidR="007A5D64" w:rsidRPr="008836AC" w:rsidRDefault="007A5D64" w:rsidP="007A5D64">
            <w:pPr>
              <w:tabs>
                <w:tab w:val="left" w:pos="567"/>
              </w:tabs>
              <w:rPr>
                <w:rFonts w:ascii="Arial" w:hAnsi="Arial" w:cs="Arial"/>
                <w:b/>
              </w:rPr>
            </w:pPr>
            <w:r w:rsidRPr="008836AC">
              <w:rPr>
                <w:rFonts w:ascii="Arial" w:hAnsi="Arial" w:cs="Arial"/>
                <w:b/>
              </w:rPr>
              <w:t>Rapporteur</w:t>
            </w:r>
            <w:r w:rsidR="00A90B77">
              <w:rPr>
                <w:rFonts w:ascii="Arial" w:hAnsi="Arial" w:cs="Arial"/>
                <w:b/>
              </w:rPr>
              <w:t>s</w:t>
            </w:r>
          </w:p>
        </w:tc>
        <w:tc>
          <w:tcPr>
            <w:tcW w:w="1336" w:type="dxa"/>
          </w:tcPr>
          <w:p w14:paraId="2DF32655"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641246E5" w14:textId="33695FF2" w:rsidR="007A5D64" w:rsidRPr="008836AC" w:rsidRDefault="007A5D64" w:rsidP="007A5D64">
            <w:pPr>
              <w:tabs>
                <w:tab w:val="left" w:pos="567"/>
              </w:tabs>
              <w:spacing w:after="0"/>
              <w:rPr>
                <w:rFonts w:ascii="Arial" w:hAnsi="Arial" w:cs="Arial"/>
                <w:lang w:eastAsia="ja-JP"/>
              </w:rPr>
            </w:pPr>
            <w:r w:rsidRPr="00B7295F">
              <w:rPr>
                <w:rFonts w:ascii="Arial" w:hAnsi="Arial" w:cs="Arial"/>
              </w:rPr>
              <w:t>Yi GUO</w:t>
            </w:r>
          </w:p>
        </w:tc>
      </w:tr>
      <w:tr w:rsidR="007A5D64" w:rsidRPr="008836AC" w14:paraId="226E4E96" w14:textId="77777777" w:rsidTr="007A5D64">
        <w:tc>
          <w:tcPr>
            <w:tcW w:w="1415" w:type="dxa"/>
            <w:vMerge/>
          </w:tcPr>
          <w:p w14:paraId="4870D8DC" w14:textId="77777777" w:rsidR="007A5D64" w:rsidRPr="008836AC" w:rsidRDefault="007A5D64" w:rsidP="007A5D64">
            <w:pPr>
              <w:tabs>
                <w:tab w:val="left" w:pos="567"/>
              </w:tabs>
              <w:rPr>
                <w:rFonts w:ascii="Arial" w:hAnsi="Arial" w:cs="Arial"/>
                <w:b/>
              </w:rPr>
            </w:pPr>
          </w:p>
        </w:tc>
        <w:tc>
          <w:tcPr>
            <w:tcW w:w="1336" w:type="dxa"/>
          </w:tcPr>
          <w:p w14:paraId="2C3C427F"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1ECFBC0F" w14:textId="4DF4B764" w:rsidR="007A5D64" w:rsidRPr="008836AC" w:rsidRDefault="007A5D64" w:rsidP="007A5D64">
            <w:pPr>
              <w:tabs>
                <w:tab w:val="left" w:pos="567"/>
              </w:tabs>
              <w:spacing w:after="0"/>
              <w:rPr>
                <w:rFonts w:ascii="Arial" w:hAnsi="Arial" w:cs="Arial"/>
                <w:lang w:eastAsia="ja-JP"/>
              </w:rPr>
            </w:pPr>
            <w:r w:rsidRPr="00B7295F">
              <w:rPr>
                <w:rFonts w:ascii="Arial" w:hAnsi="Arial" w:cs="Arial"/>
              </w:rPr>
              <w:t>Intel Corporation</w:t>
            </w:r>
          </w:p>
        </w:tc>
      </w:tr>
      <w:tr w:rsidR="007A5D64" w:rsidRPr="008836AC" w14:paraId="0D1C9D0D" w14:textId="77777777" w:rsidTr="007A5D64">
        <w:tc>
          <w:tcPr>
            <w:tcW w:w="1415" w:type="dxa"/>
            <w:vMerge/>
          </w:tcPr>
          <w:p w14:paraId="7CC9A0BD" w14:textId="77777777" w:rsidR="007A5D64" w:rsidRPr="008836AC" w:rsidRDefault="007A5D64" w:rsidP="007A5D64">
            <w:pPr>
              <w:tabs>
                <w:tab w:val="left" w:pos="567"/>
              </w:tabs>
              <w:rPr>
                <w:rFonts w:ascii="Arial" w:hAnsi="Arial" w:cs="Arial"/>
                <w:b/>
              </w:rPr>
            </w:pPr>
          </w:p>
        </w:tc>
        <w:tc>
          <w:tcPr>
            <w:tcW w:w="1336" w:type="dxa"/>
          </w:tcPr>
          <w:p w14:paraId="5E28611A"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4E2218C2" w14:textId="00AE1F3A" w:rsidR="007A5D64" w:rsidRPr="008836AC" w:rsidRDefault="007A5D64" w:rsidP="007A5D64">
            <w:pPr>
              <w:tabs>
                <w:tab w:val="left" w:pos="567"/>
              </w:tabs>
              <w:spacing w:after="0"/>
              <w:rPr>
                <w:rFonts w:ascii="Arial" w:hAnsi="Arial" w:cs="Arial"/>
              </w:rPr>
            </w:pPr>
            <w:r w:rsidRPr="00B7295F">
              <w:rPr>
                <w:rFonts w:ascii="Arial" w:hAnsi="Arial" w:cs="Arial"/>
              </w:rPr>
              <w:t>yi.guo@intel.com</w:t>
            </w:r>
          </w:p>
        </w:tc>
      </w:tr>
      <w:tr w:rsidR="00A42EC5" w:rsidRPr="008836AC" w14:paraId="5DD5AB2D" w14:textId="77777777" w:rsidTr="001F63F7">
        <w:tc>
          <w:tcPr>
            <w:tcW w:w="1415" w:type="dxa"/>
            <w:vMerge w:val="restart"/>
            <w:vAlign w:val="center"/>
          </w:tcPr>
          <w:p w14:paraId="5FC2BB0E" w14:textId="77777777" w:rsidR="00A42EC5" w:rsidRPr="008836AC" w:rsidRDefault="00A42EC5" w:rsidP="00A42EC5">
            <w:pPr>
              <w:tabs>
                <w:tab w:val="left" w:pos="567"/>
              </w:tabs>
              <w:rPr>
                <w:rFonts w:ascii="Arial" w:hAnsi="Arial" w:cs="Arial"/>
                <w:b/>
              </w:rPr>
            </w:pPr>
            <w:r w:rsidRPr="008836AC">
              <w:rPr>
                <w:rFonts w:ascii="Arial" w:hAnsi="Arial" w:cs="Arial"/>
                <w:b/>
              </w:rPr>
              <w:t>Rapporteur</w:t>
            </w:r>
          </w:p>
        </w:tc>
        <w:tc>
          <w:tcPr>
            <w:tcW w:w="1336" w:type="dxa"/>
          </w:tcPr>
          <w:p w14:paraId="4C8F02AB" w14:textId="77777777" w:rsidR="00A42EC5" w:rsidRPr="008836AC" w:rsidRDefault="00A42EC5" w:rsidP="00A42EC5">
            <w:pPr>
              <w:tabs>
                <w:tab w:val="left" w:pos="567"/>
              </w:tabs>
              <w:spacing w:after="0"/>
              <w:rPr>
                <w:rFonts w:ascii="Arial" w:hAnsi="Arial" w:cs="Arial"/>
                <w:b/>
              </w:rPr>
            </w:pPr>
            <w:r w:rsidRPr="008836AC">
              <w:rPr>
                <w:rFonts w:ascii="Arial" w:hAnsi="Arial" w:cs="Arial"/>
                <w:b/>
              </w:rPr>
              <w:t>Name</w:t>
            </w:r>
          </w:p>
        </w:tc>
        <w:tc>
          <w:tcPr>
            <w:tcW w:w="7335" w:type="dxa"/>
          </w:tcPr>
          <w:p w14:paraId="25663A42" w14:textId="4DC2919D" w:rsidR="00A42EC5" w:rsidRPr="008836AC" w:rsidRDefault="00A42EC5" w:rsidP="00A42EC5">
            <w:pPr>
              <w:tabs>
                <w:tab w:val="left" w:pos="567"/>
              </w:tabs>
              <w:spacing w:after="0"/>
              <w:rPr>
                <w:rFonts w:ascii="Arial" w:hAnsi="Arial" w:cs="Arial"/>
                <w:lang w:eastAsia="ja-JP"/>
              </w:rPr>
            </w:pPr>
            <w:r w:rsidRPr="00B7295F">
              <w:rPr>
                <w:rFonts w:ascii="Arial" w:hAnsi="Arial" w:cs="Arial"/>
              </w:rPr>
              <w:t>Ren DA</w:t>
            </w:r>
          </w:p>
        </w:tc>
      </w:tr>
      <w:tr w:rsidR="00A42EC5" w:rsidRPr="008836AC" w14:paraId="13E4ABE4" w14:textId="77777777" w:rsidTr="001F63F7">
        <w:tc>
          <w:tcPr>
            <w:tcW w:w="1415" w:type="dxa"/>
            <w:vMerge/>
          </w:tcPr>
          <w:p w14:paraId="6914B5D6" w14:textId="77777777" w:rsidR="00A42EC5" w:rsidRPr="008836AC" w:rsidRDefault="00A42EC5" w:rsidP="00A42EC5">
            <w:pPr>
              <w:tabs>
                <w:tab w:val="left" w:pos="567"/>
              </w:tabs>
              <w:rPr>
                <w:rFonts w:ascii="Arial" w:hAnsi="Arial" w:cs="Arial"/>
                <w:b/>
              </w:rPr>
            </w:pPr>
          </w:p>
        </w:tc>
        <w:tc>
          <w:tcPr>
            <w:tcW w:w="1336" w:type="dxa"/>
          </w:tcPr>
          <w:p w14:paraId="5A90C070" w14:textId="77777777" w:rsidR="00A42EC5" w:rsidRPr="008836AC" w:rsidRDefault="00A42EC5" w:rsidP="00A42EC5">
            <w:pPr>
              <w:tabs>
                <w:tab w:val="left" w:pos="567"/>
              </w:tabs>
              <w:spacing w:after="0"/>
              <w:rPr>
                <w:rFonts w:ascii="Arial" w:hAnsi="Arial" w:cs="Arial"/>
                <w:b/>
              </w:rPr>
            </w:pPr>
            <w:r w:rsidRPr="008836AC">
              <w:rPr>
                <w:rFonts w:ascii="Arial" w:hAnsi="Arial" w:cs="Arial"/>
                <w:b/>
              </w:rPr>
              <w:t>Company</w:t>
            </w:r>
          </w:p>
        </w:tc>
        <w:tc>
          <w:tcPr>
            <w:tcW w:w="7335" w:type="dxa"/>
          </w:tcPr>
          <w:p w14:paraId="7E335F87" w14:textId="3F032138" w:rsidR="00A42EC5" w:rsidRPr="008836AC" w:rsidRDefault="00A42EC5" w:rsidP="00A42EC5">
            <w:pPr>
              <w:tabs>
                <w:tab w:val="left" w:pos="567"/>
              </w:tabs>
              <w:spacing w:after="0"/>
              <w:rPr>
                <w:rFonts w:ascii="Arial" w:hAnsi="Arial" w:cs="Arial"/>
                <w:lang w:eastAsia="ja-JP"/>
              </w:rPr>
            </w:pPr>
            <w:r w:rsidRPr="00B7295F">
              <w:rPr>
                <w:rFonts w:ascii="Arial" w:hAnsi="Arial" w:cs="Arial"/>
              </w:rPr>
              <w:t>CATT</w:t>
            </w:r>
          </w:p>
        </w:tc>
      </w:tr>
      <w:tr w:rsidR="00A42EC5" w:rsidRPr="008836AC" w14:paraId="64A97C35" w14:textId="77777777" w:rsidTr="001F63F7">
        <w:tc>
          <w:tcPr>
            <w:tcW w:w="1415" w:type="dxa"/>
            <w:vMerge/>
          </w:tcPr>
          <w:p w14:paraId="46A30865" w14:textId="77777777" w:rsidR="00A42EC5" w:rsidRPr="008836AC" w:rsidRDefault="00A42EC5" w:rsidP="00A42EC5">
            <w:pPr>
              <w:tabs>
                <w:tab w:val="left" w:pos="567"/>
              </w:tabs>
              <w:rPr>
                <w:rFonts w:ascii="Arial" w:hAnsi="Arial" w:cs="Arial"/>
                <w:b/>
              </w:rPr>
            </w:pPr>
          </w:p>
        </w:tc>
        <w:tc>
          <w:tcPr>
            <w:tcW w:w="1336" w:type="dxa"/>
          </w:tcPr>
          <w:p w14:paraId="7785D7DD" w14:textId="77777777" w:rsidR="00A42EC5" w:rsidRPr="008836AC" w:rsidRDefault="00A42EC5" w:rsidP="00A42EC5">
            <w:pPr>
              <w:tabs>
                <w:tab w:val="left" w:pos="567"/>
              </w:tabs>
              <w:spacing w:after="0"/>
              <w:rPr>
                <w:rFonts w:ascii="Arial" w:hAnsi="Arial" w:cs="Arial"/>
                <w:b/>
              </w:rPr>
            </w:pPr>
            <w:r w:rsidRPr="008836AC">
              <w:rPr>
                <w:rFonts w:ascii="Arial" w:hAnsi="Arial" w:cs="Arial"/>
                <w:b/>
              </w:rPr>
              <w:t>Email</w:t>
            </w:r>
          </w:p>
        </w:tc>
        <w:tc>
          <w:tcPr>
            <w:tcW w:w="7335" w:type="dxa"/>
          </w:tcPr>
          <w:p w14:paraId="64B73CEF" w14:textId="0274F8DE" w:rsidR="00A42EC5" w:rsidRPr="008836AC" w:rsidRDefault="00A42EC5" w:rsidP="00A42EC5">
            <w:pPr>
              <w:tabs>
                <w:tab w:val="left" w:pos="567"/>
              </w:tabs>
              <w:spacing w:after="0"/>
              <w:rPr>
                <w:rFonts w:ascii="Arial" w:hAnsi="Arial" w:cs="Arial"/>
              </w:rPr>
            </w:pPr>
            <w:r w:rsidRPr="00B7295F">
              <w:rPr>
                <w:rFonts w:ascii="Arial" w:hAnsi="Arial" w:cs="Arial"/>
              </w:rPr>
              <w:t>renda@catt.cn</w:t>
            </w:r>
          </w:p>
        </w:tc>
      </w:tr>
      <w:tr w:rsidR="007A5D64" w:rsidRPr="008836AC" w14:paraId="5EF9AD31" w14:textId="77777777" w:rsidTr="007A5D64">
        <w:tc>
          <w:tcPr>
            <w:tcW w:w="1415" w:type="dxa"/>
            <w:vMerge w:val="restart"/>
            <w:vAlign w:val="center"/>
          </w:tcPr>
          <w:p w14:paraId="589FA298" w14:textId="77777777" w:rsidR="007A5D64" w:rsidRPr="008836AC" w:rsidRDefault="007A5D64" w:rsidP="007A5D6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127CF618" w14:textId="40BA9A38"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Yazid</w:t>
            </w:r>
            <w:r>
              <w:rPr>
                <w:rFonts w:ascii="Arial" w:hAnsi="Arial" w:cs="Arial"/>
                <w:lang w:eastAsia="ja-JP"/>
              </w:rPr>
              <w:t xml:space="preserve"> </w:t>
            </w:r>
            <w:r w:rsidRPr="00A42EC5">
              <w:rPr>
                <w:rFonts w:ascii="Arial" w:hAnsi="Arial" w:cs="Arial"/>
                <w:lang w:eastAsia="ja-JP"/>
              </w:rPr>
              <w:t>Lyazidi</w:t>
            </w:r>
          </w:p>
        </w:tc>
      </w:tr>
      <w:tr w:rsidR="007A5D64" w:rsidRPr="008836AC" w14:paraId="36040647" w14:textId="77777777" w:rsidTr="007A5D64">
        <w:tc>
          <w:tcPr>
            <w:tcW w:w="1415" w:type="dxa"/>
            <w:vMerge/>
          </w:tcPr>
          <w:p w14:paraId="2B760CAA" w14:textId="77777777" w:rsidR="007A5D64" w:rsidRPr="008836AC" w:rsidRDefault="007A5D64" w:rsidP="007A5D64">
            <w:pPr>
              <w:tabs>
                <w:tab w:val="left" w:pos="567"/>
              </w:tabs>
              <w:rPr>
                <w:rFonts w:ascii="Arial" w:hAnsi="Arial" w:cs="Arial"/>
                <w:b/>
              </w:rPr>
            </w:pPr>
          </w:p>
        </w:tc>
        <w:tc>
          <w:tcPr>
            <w:tcW w:w="1336" w:type="dxa"/>
          </w:tcPr>
          <w:p w14:paraId="6AD0A3C2"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D27143"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Ericsson</w:t>
            </w:r>
          </w:p>
        </w:tc>
      </w:tr>
      <w:tr w:rsidR="007A5D64" w:rsidRPr="008836AC" w14:paraId="588EE5C8" w14:textId="77777777" w:rsidTr="007A5D64">
        <w:tc>
          <w:tcPr>
            <w:tcW w:w="1415" w:type="dxa"/>
            <w:vMerge/>
          </w:tcPr>
          <w:p w14:paraId="5371B18D" w14:textId="77777777" w:rsidR="007A5D64" w:rsidRPr="008836AC" w:rsidRDefault="007A5D64" w:rsidP="007A5D64">
            <w:pPr>
              <w:tabs>
                <w:tab w:val="left" w:pos="567"/>
              </w:tabs>
              <w:rPr>
                <w:rFonts w:ascii="Arial" w:hAnsi="Arial" w:cs="Arial"/>
                <w:b/>
              </w:rPr>
            </w:pPr>
          </w:p>
        </w:tc>
        <w:tc>
          <w:tcPr>
            <w:tcW w:w="1336" w:type="dxa"/>
          </w:tcPr>
          <w:p w14:paraId="4BB54D4E"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0563966F" w14:textId="7E5A8528" w:rsidR="007A5D64" w:rsidRPr="008836AC" w:rsidRDefault="00A42EC5" w:rsidP="007A5D64">
            <w:pPr>
              <w:tabs>
                <w:tab w:val="left" w:pos="567"/>
              </w:tabs>
              <w:spacing w:after="0"/>
              <w:rPr>
                <w:rFonts w:ascii="Arial" w:hAnsi="Arial" w:cs="Arial"/>
              </w:rPr>
            </w:pPr>
            <w:r w:rsidRPr="00A42EC5">
              <w:rPr>
                <w:rFonts w:ascii="Arial" w:hAnsi="Arial" w:cs="Arial"/>
              </w:rPr>
              <w:t>yazid.lyazidi@ericsson.com</w:t>
            </w:r>
          </w:p>
        </w:tc>
      </w:tr>
      <w:tr w:rsidR="009C4EA2" w:rsidRPr="008836AC" w14:paraId="33BDE785" w14:textId="77777777" w:rsidTr="0000496E">
        <w:tc>
          <w:tcPr>
            <w:tcW w:w="1415" w:type="dxa"/>
            <w:vMerge w:val="restart"/>
            <w:vAlign w:val="center"/>
          </w:tcPr>
          <w:p w14:paraId="2E7E6CBC" w14:textId="77777777" w:rsidR="009C4EA2" w:rsidRPr="008836AC" w:rsidRDefault="009C4EA2" w:rsidP="0000496E">
            <w:pPr>
              <w:tabs>
                <w:tab w:val="left" w:pos="567"/>
              </w:tabs>
              <w:rPr>
                <w:rFonts w:ascii="Arial" w:hAnsi="Arial" w:cs="Arial"/>
                <w:b/>
              </w:rPr>
            </w:pPr>
            <w:r w:rsidRPr="008836AC">
              <w:rPr>
                <w:rFonts w:ascii="Arial" w:hAnsi="Arial" w:cs="Arial"/>
                <w:b/>
              </w:rPr>
              <w:t>Rapporteur</w:t>
            </w:r>
          </w:p>
        </w:tc>
        <w:tc>
          <w:tcPr>
            <w:tcW w:w="1336" w:type="dxa"/>
          </w:tcPr>
          <w:p w14:paraId="431E3194" w14:textId="77777777" w:rsidR="009C4EA2" w:rsidRPr="008836AC" w:rsidRDefault="009C4EA2" w:rsidP="0000496E">
            <w:pPr>
              <w:tabs>
                <w:tab w:val="left" w:pos="567"/>
              </w:tabs>
              <w:spacing w:after="0"/>
              <w:rPr>
                <w:rFonts w:ascii="Arial" w:hAnsi="Arial" w:cs="Arial"/>
                <w:b/>
              </w:rPr>
            </w:pPr>
            <w:r w:rsidRPr="008836AC">
              <w:rPr>
                <w:rFonts w:ascii="Arial" w:hAnsi="Arial" w:cs="Arial"/>
                <w:b/>
              </w:rPr>
              <w:t>Name</w:t>
            </w:r>
          </w:p>
        </w:tc>
        <w:tc>
          <w:tcPr>
            <w:tcW w:w="7335" w:type="dxa"/>
          </w:tcPr>
          <w:p w14:paraId="7860C6F7" w14:textId="3EDB7F47" w:rsidR="009C4EA2" w:rsidRPr="008836AC" w:rsidRDefault="009C4EA2" w:rsidP="0075538A">
            <w:pPr>
              <w:tabs>
                <w:tab w:val="left" w:pos="567"/>
              </w:tabs>
              <w:spacing w:after="0"/>
              <w:rPr>
                <w:rFonts w:ascii="Arial" w:hAnsi="Arial" w:cs="Arial"/>
                <w:lang w:eastAsia="ja-JP"/>
              </w:rPr>
            </w:pPr>
            <w:r w:rsidRPr="009C4EA2">
              <w:rPr>
                <w:rFonts w:ascii="Arial" w:hAnsi="Arial" w:cs="Arial"/>
                <w:lang w:eastAsia="ja-JP"/>
              </w:rPr>
              <w:t>Iana Siomina</w:t>
            </w:r>
          </w:p>
        </w:tc>
      </w:tr>
      <w:tr w:rsidR="009C4EA2" w:rsidRPr="008836AC" w14:paraId="4EC90B9A" w14:textId="77777777" w:rsidTr="0000496E">
        <w:tc>
          <w:tcPr>
            <w:tcW w:w="1415" w:type="dxa"/>
            <w:vMerge/>
          </w:tcPr>
          <w:p w14:paraId="1767A17A" w14:textId="77777777" w:rsidR="009C4EA2" w:rsidRPr="008836AC" w:rsidRDefault="009C4EA2" w:rsidP="0000496E">
            <w:pPr>
              <w:tabs>
                <w:tab w:val="left" w:pos="567"/>
              </w:tabs>
              <w:rPr>
                <w:rFonts w:ascii="Arial" w:hAnsi="Arial" w:cs="Arial"/>
                <w:b/>
              </w:rPr>
            </w:pPr>
          </w:p>
        </w:tc>
        <w:tc>
          <w:tcPr>
            <w:tcW w:w="1336" w:type="dxa"/>
          </w:tcPr>
          <w:p w14:paraId="7DAA75B8" w14:textId="77777777" w:rsidR="009C4EA2" w:rsidRPr="008836AC" w:rsidRDefault="009C4EA2" w:rsidP="0000496E">
            <w:pPr>
              <w:tabs>
                <w:tab w:val="left" w:pos="567"/>
              </w:tabs>
              <w:spacing w:after="0"/>
              <w:rPr>
                <w:rFonts w:ascii="Arial" w:hAnsi="Arial" w:cs="Arial"/>
                <w:b/>
              </w:rPr>
            </w:pPr>
            <w:r w:rsidRPr="008836AC">
              <w:rPr>
                <w:rFonts w:ascii="Arial" w:hAnsi="Arial" w:cs="Arial"/>
                <w:b/>
              </w:rPr>
              <w:t>Company</w:t>
            </w:r>
          </w:p>
        </w:tc>
        <w:tc>
          <w:tcPr>
            <w:tcW w:w="7335" w:type="dxa"/>
          </w:tcPr>
          <w:p w14:paraId="0F732116" w14:textId="77777777" w:rsidR="009C4EA2" w:rsidRPr="008836AC" w:rsidRDefault="009C4EA2" w:rsidP="0000496E">
            <w:pPr>
              <w:tabs>
                <w:tab w:val="left" w:pos="567"/>
              </w:tabs>
              <w:spacing w:after="0"/>
              <w:rPr>
                <w:rFonts w:ascii="Arial" w:hAnsi="Arial" w:cs="Arial"/>
                <w:lang w:eastAsia="ja-JP"/>
              </w:rPr>
            </w:pPr>
            <w:r w:rsidRPr="00A42EC5">
              <w:rPr>
                <w:rFonts w:ascii="Arial" w:hAnsi="Arial" w:cs="Arial"/>
                <w:lang w:eastAsia="ja-JP"/>
              </w:rPr>
              <w:t>Ericsson</w:t>
            </w:r>
          </w:p>
        </w:tc>
      </w:tr>
      <w:tr w:rsidR="009C4EA2" w:rsidRPr="008836AC" w14:paraId="15E8A535" w14:textId="77777777" w:rsidTr="0000496E">
        <w:tc>
          <w:tcPr>
            <w:tcW w:w="1415" w:type="dxa"/>
            <w:vMerge/>
          </w:tcPr>
          <w:p w14:paraId="11CEFF25" w14:textId="77777777" w:rsidR="009C4EA2" w:rsidRPr="008836AC" w:rsidRDefault="009C4EA2" w:rsidP="0000496E">
            <w:pPr>
              <w:tabs>
                <w:tab w:val="left" w:pos="567"/>
              </w:tabs>
              <w:rPr>
                <w:rFonts w:ascii="Arial" w:hAnsi="Arial" w:cs="Arial"/>
                <w:b/>
              </w:rPr>
            </w:pPr>
          </w:p>
        </w:tc>
        <w:tc>
          <w:tcPr>
            <w:tcW w:w="1336" w:type="dxa"/>
          </w:tcPr>
          <w:p w14:paraId="4D1EED02" w14:textId="77777777" w:rsidR="009C4EA2" w:rsidRPr="008836AC" w:rsidRDefault="009C4EA2" w:rsidP="0000496E">
            <w:pPr>
              <w:tabs>
                <w:tab w:val="left" w:pos="567"/>
              </w:tabs>
              <w:spacing w:after="0"/>
              <w:rPr>
                <w:rFonts w:ascii="Arial" w:hAnsi="Arial" w:cs="Arial"/>
                <w:b/>
              </w:rPr>
            </w:pPr>
            <w:r w:rsidRPr="008836AC">
              <w:rPr>
                <w:rFonts w:ascii="Arial" w:hAnsi="Arial" w:cs="Arial"/>
                <w:b/>
              </w:rPr>
              <w:t>Email</w:t>
            </w:r>
          </w:p>
        </w:tc>
        <w:tc>
          <w:tcPr>
            <w:tcW w:w="7335" w:type="dxa"/>
          </w:tcPr>
          <w:p w14:paraId="367732E7" w14:textId="0D95D317" w:rsidR="009C4EA2" w:rsidRPr="008836AC" w:rsidRDefault="00C37A1B" w:rsidP="0075538A">
            <w:pPr>
              <w:tabs>
                <w:tab w:val="left" w:pos="567"/>
              </w:tabs>
              <w:spacing w:after="0"/>
              <w:rPr>
                <w:rFonts w:ascii="Arial" w:hAnsi="Arial" w:cs="Arial"/>
              </w:rPr>
            </w:pPr>
            <w:hyperlink r:id="rId10" w:history="1">
              <w:r w:rsidR="0075538A" w:rsidRPr="00991AA5">
                <w:rPr>
                  <w:rStyle w:val="Hyperlink"/>
                  <w:rFonts w:ascii="Arial" w:hAnsi="Arial" w:cs="Arial"/>
                </w:rPr>
                <w:t>iana.siomina@ericsson.com</w:t>
              </w:r>
            </w:hyperlink>
          </w:p>
        </w:tc>
      </w:tr>
    </w:tbl>
    <w:p w14:paraId="394D7797" w14:textId="3476CB55" w:rsidR="006C4E32" w:rsidRDefault="006C4E32" w:rsidP="006C4E32">
      <w:pPr>
        <w:pBdr>
          <w:bottom w:val="single" w:sz="4" w:space="1" w:color="auto"/>
        </w:pBdr>
        <w:rPr>
          <w:rFonts w:ascii="Arial" w:hAnsi="Arial" w:cs="Arial"/>
        </w:rPr>
      </w:pPr>
    </w:p>
    <w:p w14:paraId="4C634622" w14:textId="77777777" w:rsidR="00894863" w:rsidRPr="00430FCA" w:rsidRDefault="00894863"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DC5DF1" w:rsidR="00D22398" w:rsidRPr="008836AC" w:rsidRDefault="00C21339" w:rsidP="00C4666A">
            <w:pPr>
              <w:pStyle w:val="TAL"/>
              <w:jc w:val="center"/>
              <w:rPr>
                <w:color w:val="FF0000"/>
                <w:lang w:eastAsia="ja-JP"/>
              </w:rPr>
            </w:pPr>
            <w:r w:rsidRPr="007A6C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4A7E36A9" w:rsidR="00701410" w:rsidRDefault="00701410" w:rsidP="00701410">
      <w:pPr>
        <w:pStyle w:val="Heading4"/>
        <w:rPr>
          <w:lang w:eastAsia="ja-JP"/>
        </w:rPr>
      </w:pPr>
      <w:r>
        <w:rPr>
          <w:lang w:eastAsia="ja-JP"/>
        </w:rPr>
        <w:t>2.1.1</w:t>
      </w:r>
      <w:r>
        <w:rPr>
          <w:lang w:eastAsia="ja-JP"/>
        </w:rPr>
        <w:tab/>
        <w:t>Agreements</w:t>
      </w:r>
    </w:p>
    <w:p w14:paraId="1C6F81BC" w14:textId="77777777" w:rsidR="00A725FA" w:rsidRDefault="00A725FA" w:rsidP="00A725FA">
      <w:pPr>
        <w:pStyle w:val="Heading4"/>
        <w:rPr>
          <w:lang w:eastAsia="ja-JP"/>
        </w:rPr>
      </w:pPr>
      <w:r>
        <w:rPr>
          <w:lang w:eastAsia="ja-JP"/>
        </w:rPr>
        <w:t>2.1.2</w:t>
      </w:r>
      <w:r>
        <w:rPr>
          <w:lang w:eastAsia="ja-JP"/>
        </w:rPr>
        <w:tab/>
        <w:t>Remaining Open issues</w:t>
      </w:r>
    </w:p>
    <w:p w14:paraId="54F06B71" w14:textId="049BBE02" w:rsidR="00D12FFF" w:rsidRDefault="00D12FFF" w:rsidP="00D12FFF">
      <w:r>
        <w:rPr>
          <w:i/>
          <w:iCs/>
          <w:lang w:eastAsia="ja-JP"/>
        </w:rPr>
        <w:t xml:space="preserve">RAN1 has completed the Rel-17 WI objectives on NR Positioning Enhancements in </w:t>
      </w:r>
      <w:r w:rsidRPr="00D12FFF">
        <w:rPr>
          <w:i/>
          <w:iCs/>
          <w:lang w:eastAsia="ja-JP"/>
        </w:rPr>
        <w:t>December 2021</w:t>
      </w:r>
      <w:r w:rsidRPr="0007533D">
        <w:rPr>
          <w:i/>
          <w:iCs/>
          <w:lang w:eastAsia="ja-JP"/>
        </w:rPr>
        <w:t>.</w:t>
      </w:r>
    </w:p>
    <w:p w14:paraId="7CD0CAC8" w14:textId="07518ADC" w:rsidR="00A725FA" w:rsidRPr="00D12FFF" w:rsidRDefault="00A725FA" w:rsidP="00A725FA">
      <w:pPr>
        <w:rPr>
          <w:lang w:eastAsia="ja-JP"/>
        </w:rPr>
      </w:pPr>
    </w:p>
    <w:p w14:paraId="50398690" w14:textId="0500A3DC" w:rsidR="00FD3F54" w:rsidRDefault="00FD3F54" w:rsidP="00FD3F54">
      <w:pPr>
        <w:rPr>
          <w:lang w:val="en-US" w:eastAsia="ja-JP"/>
        </w:rPr>
      </w:pPr>
    </w:p>
    <w:p w14:paraId="049AD07E" w14:textId="77777777" w:rsidR="00A725FA" w:rsidRPr="00E11572" w:rsidRDefault="00A725FA" w:rsidP="00FD3F54">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031CC306" w:rsidR="00701410" w:rsidRDefault="00701410" w:rsidP="00701410">
      <w:pPr>
        <w:pStyle w:val="Heading4"/>
        <w:rPr>
          <w:lang w:eastAsia="ja-JP"/>
        </w:rPr>
      </w:pPr>
      <w:r>
        <w:rPr>
          <w:lang w:eastAsia="ja-JP"/>
        </w:rPr>
        <w:t>2.2.1</w:t>
      </w:r>
      <w:r>
        <w:rPr>
          <w:lang w:eastAsia="ja-JP"/>
        </w:rPr>
        <w:tab/>
        <w:t>Agreements</w:t>
      </w:r>
    </w:p>
    <w:p w14:paraId="6918283D" w14:textId="3EF2A414" w:rsidR="00C21339" w:rsidRDefault="00701410" w:rsidP="00A86AB5">
      <w:pPr>
        <w:pStyle w:val="Heading4"/>
        <w:rPr>
          <w:lang w:eastAsia="ja-JP"/>
        </w:rPr>
      </w:pPr>
      <w:r>
        <w:rPr>
          <w:lang w:eastAsia="ja-JP"/>
        </w:rPr>
        <w:t>2.2.2</w:t>
      </w:r>
      <w:r>
        <w:rPr>
          <w:lang w:eastAsia="ja-JP"/>
        </w:rPr>
        <w:tab/>
        <w:t xml:space="preserve">Remaining Open issues </w:t>
      </w:r>
    </w:p>
    <w:p w14:paraId="7BF58AB0" w14:textId="5FC1A29E" w:rsidR="00D12FFF" w:rsidRDefault="00D12FFF" w:rsidP="00D12FFF">
      <w:r>
        <w:rPr>
          <w:i/>
          <w:iCs/>
          <w:lang w:eastAsia="ja-JP"/>
        </w:rPr>
        <w:t xml:space="preserve">RAN2 has completed the Rel-17 WI objectives on NR Positioning Enhancements in </w:t>
      </w:r>
      <w:r w:rsidRPr="00D12FFF">
        <w:rPr>
          <w:i/>
          <w:iCs/>
          <w:lang w:eastAsia="ja-JP"/>
        </w:rPr>
        <w:t>March 2022</w:t>
      </w:r>
      <w:r w:rsidRPr="0007533D">
        <w:rPr>
          <w:i/>
          <w:iCs/>
          <w:lang w:eastAsia="ja-JP"/>
        </w:rPr>
        <w:t>.</w:t>
      </w:r>
    </w:p>
    <w:p w14:paraId="50B98026" w14:textId="77777777" w:rsidR="00831D06" w:rsidRDefault="00831D06" w:rsidP="00831D06">
      <w:pPr>
        <w:overflowPunct/>
        <w:autoSpaceDE/>
        <w:adjustRightInd/>
        <w:spacing w:before="120" w:after="0" w:line="280" w:lineRule="atLeast"/>
        <w:ind w:left="1440"/>
        <w:contextualSpacing/>
        <w:jc w:val="both"/>
        <w:textAlignment w:val="auto"/>
        <w:rPr>
          <w:lang w:eastAsia="x-none"/>
        </w:rPr>
      </w:pPr>
    </w:p>
    <w:p w14:paraId="7D8D6E3A" w14:textId="77777777" w:rsidR="0000496E" w:rsidRPr="00831D06" w:rsidRDefault="0000496E" w:rsidP="0000496E">
      <w:pPr>
        <w:rPr>
          <w:lang w:val="en-US"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604A21B" w:rsidR="00701410" w:rsidRDefault="00701410" w:rsidP="00701410">
      <w:pPr>
        <w:pStyle w:val="Heading4"/>
        <w:rPr>
          <w:lang w:eastAsia="ja-JP"/>
        </w:rPr>
      </w:pPr>
      <w:r>
        <w:rPr>
          <w:lang w:eastAsia="ja-JP"/>
        </w:rPr>
        <w:t>2.3.1</w:t>
      </w:r>
      <w:r>
        <w:rPr>
          <w:lang w:eastAsia="ja-JP"/>
        </w:rPr>
        <w:tab/>
        <w:t>Agreements</w:t>
      </w:r>
    </w:p>
    <w:p w14:paraId="4FDEBA19" w14:textId="7276DE34" w:rsidR="00CE54C7" w:rsidRDefault="00CE54C7" w:rsidP="00CE54C7">
      <w:pPr>
        <w:pStyle w:val="Heading4"/>
        <w:rPr>
          <w:lang w:eastAsia="ja-JP"/>
        </w:rPr>
      </w:pPr>
      <w:r>
        <w:rPr>
          <w:lang w:eastAsia="ja-JP"/>
        </w:rPr>
        <w:t>2.3.2</w:t>
      </w:r>
      <w:r>
        <w:rPr>
          <w:lang w:eastAsia="ja-JP"/>
        </w:rPr>
        <w:tab/>
        <w:t>Remaining Open issues</w:t>
      </w:r>
    </w:p>
    <w:p w14:paraId="3B365B55" w14:textId="25FC184A" w:rsidR="0007533D" w:rsidRDefault="0007533D" w:rsidP="0007533D">
      <w:r>
        <w:rPr>
          <w:i/>
          <w:iCs/>
          <w:lang w:eastAsia="ja-JP"/>
        </w:rPr>
        <w:t xml:space="preserve">RAN3 has completed the </w:t>
      </w:r>
      <w:r w:rsidR="00D12FFF">
        <w:rPr>
          <w:i/>
          <w:iCs/>
          <w:lang w:eastAsia="ja-JP"/>
        </w:rPr>
        <w:t xml:space="preserve">Rel-17 </w:t>
      </w:r>
      <w:r>
        <w:rPr>
          <w:i/>
          <w:iCs/>
          <w:lang w:eastAsia="ja-JP"/>
        </w:rPr>
        <w:t xml:space="preserve">WI objectives on NR Positioning Enhancements in </w:t>
      </w:r>
      <w:r w:rsidR="00D12FFF" w:rsidRPr="00D12FFF">
        <w:rPr>
          <w:i/>
          <w:iCs/>
          <w:lang w:eastAsia="ja-JP"/>
        </w:rPr>
        <w:t>March 2022</w:t>
      </w:r>
      <w:r w:rsidRPr="0007533D">
        <w:rPr>
          <w:i/>
          <w:iCs/>
          <w:lang w:eastAsia="ja-JP"/>
        </w:rPr>
        <w:t>.</w:t>
      </w:r>
    </w:p>
    <w:p w14:paraId="553755F8" w14:textId="77777777" w:rsidR="002A3220" w:rsidRPr="002A3220" w:rsidRDefault="002A3220" w:rsidP="002A3220">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125C8F" w:rsidR="00701410" w:rsidRDefault="00701410" w:rsidP="00701410">
      <w:pPr>
        <w:pStyle w:val="Heading4"/>
        <w:rPr>
          <w:lang w:eastAsia="ja-JP"/>
        </w:rPr>
      </w:pPr>
      <w:r>
        <w:rPr>
          <w:lang w:eastAsia="ja-JP"/>
        </w:rPr>
        <w:t>2.4.1</w:t>
      </w:r>
      <w:r>
        <w:rPr>
          <w:lang w:eastAsia="ja-JP"/>
        </w:rPr>
        <w:tab/>
        <w:t>Agreements</w:t>
      </w:r>
    </w:p>
    <w:p w14:paraId="66082751" w14:textId="1C9FFD09" w:rsidR="002A1DBE" w:rsidRDefault="002A1DBE" w:rsidP="002A1DBE">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eastAsia="ja-JP"/>
        </w:rPr>
      </w:pPr>
      <w:r w:rsidRPr="002A1DBE">
        <w:rPr>
          <w:rFonts w:ascii="Arial" w:hAnsi="Arial"/>
          <w:b/>
          <w:bCs/>
          <w:i/>
          <w:iCs/>
          <w:color w:val="5B9BD5" w:themeColor="accent1"/>
          <w:lang w:eastAsia="ja-JP"/>
        </w:rPr>
        <w:t>RAN</w:t>
      </w:r>
      <w:r>
        <w:rPr>
          <w:rFonts w:ascii="Arial" w:hAnsi="Arial"/>
          <w:b/>
          <w:bCs/>
          <w:i/>
          <w:iCs/>
          <w:color w:val="5B9BD5" w:themeColor="accent1"/>
          <w:lang w:eastAsia="ja-JP"/>
        </w:rPr>
        <w:t>4</w:t>
      </w:r>
      <w:r w:rsidRPr="002A1DBE">
        <w:rPr>
          <w:rFonts w:ascii="Arial" w:hAnsi="Arial"/>
          <w:b/>
          <w:bCs/>
          <w:i/>
          <w:iCs/>
          <w:color w:val="5B9BD5" w:themeColor="accent1"/>
          <w:lang w:eastAsia="ja-JP"/>
        </w:rPr>
        <w:t>#</w:t>
      </w:r>
      <w:r w:rsidR="00357180">
        <w:rPr>
          <w:rFonts w:ascii="Arial" w:hAnsi="Arial"/>
          <w:b/>
          <w:bCs/>
          <w:i/>
          <w:iCs/>
          <w:color w:val="5B9BD5" w:themeColor="accent1"/>
          <w:lang w:eastAsia="ja-JP"/>
        </w:rPr>
        <w:t>10</w:t>
      </w:r>
      <w:r w:rsidR="00D12FFF">
        <w:rPr>
          <w:rFonts w:ascii="Arial" w:hAnsi="Arial"/>
          <w:b/>
          <w:bCs/>
          <w:i/>
          <w:iCs/>
          <w:color w:val="5B9BD5" w:themeColor="accent1"/>
          <w:lang w:eastAsia="ja-JP"/>
        </w:rPr>
        <w:t>3</w:t>
      </w:r>
      <w:r w:rsidRPr="002A1DBE">
        <w:rPr>
          <w:rFonts w:ascii="Arial" w:hAnsi="Arial"/>
          <w:b/>
          <w:bCs/>
          <w:i/>
          <w:iCs/>
          <w:color w:val="5B9BD5" w:themeColor="accent1"/>
          <w:lang w:eastAsia="ja-JP"/>
        </w:rPr>
        <w:t>-e</w:t>
      </w:r>
    </w:p>
    <w:p w14:paraId="1A391B2E" w14:textId="7A1B3259" w:rsidR="00BD2026" w:rsidRPr="004E53E0" w:rsidRDefault="004F6912" w:rsidP="004F6912">
      <w:pPr>
        <w:spacing w:after="120"/>
        <w:rPr>
          <w:rFonts w:ascii="Arial" w:hAnsi="Arial" w:cs="Arial"/>
          <w:b/>
          <w:bCs/>
          <w:u w:val="single"/>
        </w:rPr>
      </w:pPr>
      <w:r>
        <w:rPr>
          <w:rFonts w:ascii="Arial" w:hAnsi="Arial" w:cs="Arial"/>
          <w:b/>
          <w:bCs/>
          <w:u w:val="single"/>
        </w:rPr>
        <w:t>Agreement on t</w:t>
      </w:r>
      <w:r w:rsidR="004E53E0" w:rsidRPr="004E53E0">
        <w:rPr>
          <w:rFonts w:ascii="Arial" w:hAnsi="Arial" w:cs="Arial"/>
          <w:b/>
          <w:bCs/>
          <w:u w:val="single"/>
        </w:rPr>
        <w:t>ime plan for performance part:</w:t>
      </w:r>
    </w:p>
    <w:p w14:paraId="67DA0C30" w14:textId="77777777" w:rsidR="004E53E0" w:rsidRPr="004E53E0" w:rsidRDefault="004E53E0" w:rsidP="004E53E0">
      <w:pPr>
        <w:numPr>
          <w:ilvl w:val="0"/>
          <w:numId w:val="48"/>
        </w:numPr>
        <w:overflowPunct/>
        <w:autoSpaceDE/>
        <w:autoSpaceDN/>
        <w:adjustRightInd/>
        <w:spacing w:before="120" w:after="0"/>
        <w:ind w:hanging="357"/>
        <w:textAlignment w:val="auto"/>
        <w:rPr>
          <w:rFonts w:ascii="Arial" w:eastAsia="SimSun" w:hAnsi="Arial" w:cs="Arial"/>
          <w:b/>
          <w:bCs/>
          <w:lang w:val="en-US" w:eastAsia="en-US"/>
        </w:rPr>
      </w:pPr>
      <w:r w:rsidRPr="004E53E0">
        <w:rPr>
          <w:rFonts w:ascii="Arial" w:eastAsia="SimSun" w:hAnsi="Arial" w:cs="Arial"/>
          <w:b/>
          <w:bCs/>
          <w:lang w:val="en-US" w:eastAsia="en-US"/>
        </w:rPr>
        <w:t>RAN4#103-e:</w:t>
      </w:r>
    </w:p>
    <w:p w14:paraId="33126C5F" w14:textId="77777777" w:rsidR="004E53E0" w:rsidRPr="004E53E0" w:rsidRDefault="004E53E0" w:rsidP="004E53E0">
      <w:pPr>
        <w:numPr>
          <w:ilvl w:val="1"/>
          <w:numId w:val="48"/>
        </w:numPr>
        <w:overflowPunct/>
        <w:autoSpaceDE/>
        <w:autoSpaceDN/>
        <w:adjustRightInd/>
        <w:spacing w:before="120" w:after="60"/>
        <w:ind w:hanging="357"/>
        <w:textAlignment w:val="auto"/>
        <w:rPr>
          <w:rFonts w:ascii="Arial" w:eastAsia="SimSun" w:hAnsi="Arial" w:cs="Arial"/>
          <w:lang w:val="en-US" w:eastAsia="en-US"/>
        </w:rPr>
      </w:pPr>
      <w:r w:rsidRPr="004E53E0">
        <w:rPr>
          <w:rFonts w:ascii="Arial" w:eastAsia="SimSun" w:hAnsi="Arial" w:cs="Arial"/>
          <w:lang w:val="en-US" w:eastAsia="en-US"/>
        </w:rPr>
        <w:t>Agreement on work scope of performance requirements</w:t>
      </w:r>
    </w:p>
    <w:p w14:paraId="64D457AB" w14:textId="77777777" w:rsidR="004E53E0" w:rsidRPr="004E53E0" w:rsidRDefault="004E53E0" w:rsidP="004E53E0">
      <w:pPr>
        <w:numPr>
          <w:ilvl w:val="1"/>
          <w:numId w:val="48"/>
        </w:numPr>
        <w:overflowPunct/>
        <w:autoSpaceDE/>
        <w:autoSpaceDN/>
        <w:adjustRightInd/>
        <w:spacing w:after="60"/>
        <w:ind w:hanging="357"/>
        <w:textAlignment w:val="auto"/>
        <w:rPr>
          <w:rFonts w:ascii="Arial" w:eastAsia="SimSun" w:hAnsi="Arial" w:cs="Arial"/>
          <w:lang w:val="en-US" w:eastAsia="en-US"/>
        </w:rPr>
      </w:pPr>
      <w:r w:rsidRPr="004E53E0">
        <w:rPr>
          <w:rFonts w:ascii="Arial" w:eastAsia="SimSun" w:hAnsi="Arial" w:cs="Arial"/>
          <w:lang w:val="en-US" w:eastAsia="en-US"/>
        </w:rPr>
        <w:t>Agreement on work split</w:t>
      </w:r>
    </w:p>
    <w:p w14:paraId="41342F2F" w14:textId="77777777" w:rsidR="004E53E0" w:rsidRPr="004E53E0" w:rsidRDefault="004E53E0" w:rsidP="004E53E0">
      <w:pPr>
        <w:numPr>
          <w:ilvl w:val="1"/>
          <w:numId w:val="48"/>
        </w:numPr>
        <w:overflowPunct/>
        <w:autoSpaceDE/>
        <w:autoSpaceDN/>
        <w:adjustRightInd/>
        <w:spacing w:after="60"/>
        <w:ind w:hanging="357"/>
        <w:textAlignment w:val="auto"/>
        <w:rPr>
          <w:rFonts w:ascii="Arial" w:eastAsia="SimSun" w:hAnsi="Arial" w:cs="Arial"/>
          <w:lang w:val="en-US" w:eastAsia="en-US"/>
        </w:rPr>
      </w:pPr>
      <w:r w:rsidRPr="004E53E0">
        <w:rPr>
          <w:rFonts w:ascii="Arial" w:eastAsia="SimSun" w:hAnsi="Arial" w:cs="Arial"/>
          <w:lang w:val="en-US" w:eastAsia="en-US"/>
        </w:rPr>
        <w:lastRenderedPageBreak/>
        <w:t>Endorsement of specification structure/template performance requirements</w:t>
      </w:r>
    </w:p>
    <w:p w14:paraId="0A0305C7" w14:textId="77777777" w:rsidR="004E53E0" w:rsidRPr="004E53E0" w:rsidRDefault="004E53E0" w:rsidP="004E53E0">
      <w:pPr>
        <w:numPr>
          <w:ilvl w:val="0"/>
          <w:numId w:val="48"/>
        </w:numPr>
        <w:overflowPunct/>
        <w:autoSpaceDE/>
        <w:autoSpaceDN/>
        <w:adjustRightInd/>
        <w:spacing w:before="120" w:after="0"/>
        <w:ind w:hanging="357"/>
        <w:textAlignment w:val="auto"/>
        <w:rPr>
          <w:rFonts w:ascii="Arial" w:eastAsia="SimSun" w:hAnsi="Arial" w:cs="Arial"/>
          <w:b/>
          <w:bCs/>
          <w:lang w:val="en-US" w:eastAsia="en-US"/>
        </w:rPr>
      </w:pPr>
      <w:r w:rsidRPr="004E53E0">
        <w:rPr>
          <w:rFonts w:ascii="Arial" w:eastAsia="SimSun" w:hAnsi="Arial" w:cs="Arial"/>
          <w:b/>
          <w:bCs/>
          <w:lang w:val="en-US" w:eastAsia="en-US"/>
        </w:rPr>
        <w:t>RAN4#104:</w:t>
      </w:r>
    </w:p>
    <w:p w14:paraId="310165C1" w14:textId="77777777" w:rsidR="004E53E0" w:rsidRPr="004E53E0" w:rsidRDefault="004E53E0" w:rsidP="004E53E0">
      <w:pPr>
        <w:numPr>
          <w:ilvl w:val="1"/>
          <w:numId w:val="48"/>
        </w:numPr>
        <w:overflowPunct/>
        <w:autoSpaceDE/>
        <w:autoSpaceDN/>
        <w:adjustRightInd/>
        <w:spacing w:before="120" w:after="60"/>
        <w:ind w:hanging="357"/>
        <w:textAlignment w:val="auto"/>
        <w:rPr>
          <w:rFonts w:ascii="Arial" w:eastAsia="SimSun" w:hAnsi="Arial" w:cs="Arial"/>
          <w:lang w:val="en-US" w:eastAsia="en-US"/>
        </w:rPr>
      </w:pPr>
      <w:r w:rsidRPr="004E53E0">
        <w:rPr>
          <w:rFonts w:ascii="Arial" w:eastAsia="SimSun" w:hAnsi="Arial" w:cs="Arial"/>
          <w:lang w:val="en-US" w:eastAsia="en-US"/>
        </w:rPr>
        <w:t>Companies provide draft CRs</w:t>
      </w:r>
    </w:p>
    <w:p w14:paraId="1DA97B60" w14:textId="77777777" w:rsidR="004E53E0" w:rsidRPr="004E53E0" w:rsidRDefault="004E53E0" w:rsidP="004E53E0">
      <w:pPr>
        <w:numPr>
          <w:ilvl w:val="1"/>
          <w:numId w:val="48"/>
        </w:numPr>
        <w:overflowPunct/>
        <w:autoSpaceDE/>
        <w:autoSpaceDN/>
        <w:adjustRightInd/>
        <w:spacing w:after="60"/>
        <w:ind w:hanging="357"/>
        <w:textAlignment w:val="auto"/>
        <w:rPr>
          <w:rFonts w:ascii="Arial" w:eastAsia="SimSun" w:hAnsi="Arial" w:cs="Arial"/>
          <w:lang w:val="en-US" w:eastAsia="en-US"/>
        </w:rPr>
      </w:pPr>
      <w:r w:rsidRPr="004E53E0">
        <w:rPr>
          <w:rFonts w:ascii="Arial" w:eastAsia="SimSun" w:hAnsi="Arial" w:cs="Arial"/>
          <w:lang w:val="en-US" w:eastAsia="en-US"/>
        </w:rPr>
        <w:t>Endorsement of draft CR</w:t>
      </w:r>
    </w:p>
    <w:p w14:paraId="09EED8B0" w14:textId="77777777" w:rsidR="004E53E0" w:rsidRPr="004E53E0" w:rsidRDefault="004E53E0" w:rsidP="004E53E0">
      <w:pPr>
        <w:numPr>
          <w:ilvl w:val="1"/>
          <w:numId w:val="48"/>
        </w:numPr>
        <w:overflowPunct/>
        <w:autoSpaceDE/>
        <w:autoSpaceDN/>
        <w:adjustRightInd/>
        <w:spacing w:after="60"/>
        <w:ind w:hanging="357"/>
        <w:textAlignment w:val="auto"/>
        <w:rPr>
          <w:rFonts w:ascii="Arial" w:eastAsia="SimSun" w:hAnsi="Arial" w:cs="Arial"/>
          <w:lang w:val="en-US" w:eastAsia="en-US"/>
        </w:rPr>
      </w:pPr>
      <w:r w:rsidRPr="004E53E0">
        <w:rPr>
          <w:rFonts w:ascii="Arial" w:eastAsia="SimSun" w:hAnsi="Arial" w:cs="Arial"/>
          <w:lang w:val="en-US" w:eastAsia="en-US"/>
        </w:rPr>
        <w:t>Agreement of Big CR</w:t>
      </w:r>
    </w:p>
    <w:p w14:paraId="22789904" w14:textId="68F4F828" w:rsidR="004F6912" w:rsidRDefault="004F6912" w:rsidP="00BD2026">
      <w:pPr>
        <w:rPr>
          <w:rFonts w:ascii="Arial" w:hAnsi="Arial" w:cs="Arial"/>
        </w:rPr>
      </w:pPr>
    </w:p>
    <w:p w14:paraId="16CDB61A" w14:textId="1EFF6920" w:rsidR="00FC47B1" w:rsidRPr="00FC47B1" w:rsidRDefault="00FC47B1" w:rsidP="00BD2026">
      <w:pPr>
        <w:rPr>
          <w:rFonts w:ascii="Arial" w:hAnsi="Arial" w:cs="Arial"/>
          <w:b/>
          <w:bCs/>
          <w:u w:val="single"/>
        </w:rPr>
      </w:pPr>
      <w:r w:rsidRPr="00FC47B1">
        <w:rPr>
          <w:rFonts w:ascii="Arial" w:hAnsi="Arial" w:cs="Arial"/>
          <w:b/>
          <w:bCs/>
          <w:u w:val="single"/>
        </w:rPr>
        <w:t>Simulation assumptions for PRS-RSRPP accuracy were approved:</w:t>
      </w:r>
    </w:p>
    <w:p w14:paraId="18E0FF0F" w14:textId="57313BBD" w:rsidR="00FC47B1" w:rsidRPr="00FC47B1" w:rsidRDefault="00FC47B1" w:rsidP="00FC47B1">
      <w:pPr>
        <w:pStyle w:val="ListParagraph"/>
        <w:numPr>
          <w:ilvl w:val="0"/>
          <w:numId w:val="50"/>
        </w:numPr>
        <w:ind w:leftChars="0"/>
        <w:rPr>
          <w:rFonts w:ascii="Arial" w:hAnsi="Arial" w:cs="Arial"/>
          <w:sz w:val="20"/>
          <w:szCs w:val="20"/>
        </w:rPr>
      </w:pPr>
      <w:r w:rsidRPr="00FC47B1">
        <w:rPr>
          <w:rFonts w:ascii="Arial" w:hAnsi="Arial" w:cs="Arial"/>
          <w:sz w:val="20"/>
          <w:szCs w:val="20"/>
        </w:rPr>
        <w:t>R4-2211061</w:t>
      </w:r>
      <w:r w:rsidRPr="00FC47B1">
        <w:rPr>
          <w:rFonts w:ascii="Arial" w:hAnsi="Arial" w:cs="Arial"/>
          <w:sz w:val="20"/>
          <w:szCs w:val="20"/>
        </w:rPr>
        <w:tab/>
        <w:t>Discussion on accuracy requirements and TCs for PRS-RSRPP</w:t>
      </w:r>
      <w:r w:rsidRPr="00FC47B1">
        <w:rPr>
          <w:rFonts w:ascii="Arial" w:hAnsi="Arial" w:cs="Arial"/>
          <w:sz w:val="20"/>
          <w:szCs w:val="20"/>
        </w:rPr>
        <w:tab/>
        <w:t>Huawei, Hisilicon</w:t>
      </w:r>
    </w:p>
    <w:p w14:paraId="78261B5F" w14:textId="77777777" w:rsidR="00FC47B1" w:rsidRPr="00FC47B1" w:rsidRDefault="00FC47B1" w:rsidP="00BD2026">
      <w:pPr>
        <w:rPr>
          <w:rFonts w:ascii="Arial" w:hAnsi="Arial" w:cs="Arial"/>
          <w:b/>
          <w:bCs/>
          <w:u w:val="single"/>
        </w:rPr>
      </w:pPr>
    </w:p>
    <w:p w14:paraId="5A6B9958" w14:textId="0A40EF39" w:rsidR="004E53E0" w:rsidRPr="00FC47B1" w:rsidRDefault="004F6912" w:rsidP="00BD2026">
      <w:pPr>
        <w:rPr>
          <w:rFonts w:ascii="Arial" w:hAnsi="Arial" w:cs="Arial"/>
          <w:b/>
          <w:bCs/>
          <w:u w:val="single"/>
        </w:rPr>
      </w:pPr>
      <w:r w:rsidRPr="00FC47B1">
        <w:rPr>
          <w:rFonts w:ascii="Arial" w:hAnsi="Arial" w:cs="Arial"/>
          <w:b/>
          <w:bCs/>
          <w:u w:val="single"/>
        </w:rPr>
        <w:t>Big CR template for performance part was endorsed:</w:t>
      </w:r>
    </w:p>
    <w:p w14:paraId="1CCF2420" w14:textId="5528A60A" w:rsidR="004F6912" w:rsidRPr="00FC47B1" w:rsidRDefault="004F6912" w:rsidP="004F6912">
      <w:pPr>
        <w:pStyle w:val="ListParagraph"/>
        <w:numPr>
          <w:ilvl w:val="0"/>
          <w:numId w:val="49"/>
        </w:numPr>
        <w:ind w:leftChars="0"/>
        <w:rPr>
          <w:rFonts w:ascii="Arial" w:hAnsi="Arial" w:cs="Arial"/>
          <w:sz w:val="20"/>
          <w:szCs w:val="20"/>
        </w:rPr>
      </w:pPr>
      <w:r w:rsidRPr="00FC47B1">
        <w:rPr>
          <w:rFonts w:ascii="Arial" w:hAnsi="Arial" w:cs="Arial"/>
          <w:sz w:val="20"/>
          <w:szCs w:val="20"/>
        </w:rPr>
        <w:t>R4-2210172, Big DraftCR Template for Performance Requirements for Positioning Enhancement</w:t>
      </w:r>
      <w:r w:rsidR="00ED7BA8" w:rsidRPr="00FC47B1">
        <w:rPr>
          <w:rFonts w:ascii="Arial" w:hAnsi="Arial" w:cs="Arial"/>
          <w:sz w:val="20"/>
          <w:szCs w:val="20"/>
        </w:rPr>
        <w:t xml:space="preserve">, </w:t>
      </w:r>
      <w:r w:rsidRPr="00FC47B1">
        <w:rPr>
          <w:rFonts w:ascii="Arial" w:hAnsi="Arial" w:cs="Arial"/>
          <w:sz w:val="20"/>
          <w:szCs w:val="20"/>
        </w:rPr>
        <w:t>Ericsson</w:t>
      </w:r>
    </w:p>
    <w:p w14:paraId="5401FCDE" w14:textId="2B37947F" w:rsidR="00BD2026" w:rsidRPr="00FC47B1" w:rsidRDefault="00BD2026" w:rsidP="00BD2026">
      <w:pPr>
        <w:rPr>
          <w:rFonts w:ascii="Arial" w:hAnsi="Arial" w:cs="Arial"/>
        </w:rPr>
      </w:pPr>
    </w:p>
    <w:p w14:paraId="02492263" w14:textId="582F6997" w:rsidR="007A2803" w:rsidRPr="00FC47B1" w:rsidRDefault="007A2803" w:rsidP="00BD2026">
      <w:pPr>
        <w:rPr>
          <w:rFonts w:ascii="Arial" w:hAnsi="Arial" w:cs="Arial"/>
          <w:b/>
          <w:bCs/>
          <w:u w:val="single"/>
        </w:rPr>
      </w:pPr>
      <w:r w:rsidRPr="00FC47B1">
        <w:rPr>
          <w:rFonts w:ascii="Arial" w:hAnsi="Arial" w:cs="Arial"/>
          <w:b/>
          <w:bCs/>
          <w:u w:val="single"/>
        </w:rPr>
        <w:t>Work split for performance part</w:t>
      </w:r>
      <w:r w:rsidR="00FC47B1" w:rsidRPr="00FC47B1">
        <w:rPr>
          <w:rFonts w:ascii="Arial" w:hAnsi="Arial" w:cs="Arial"/>
          <w:b/>
          <w:bCs/>
          <w:u w:val="single"/>
        </w:rPr>
        <w:t xml:space="preserve"> was approved</w:t>
      </w:r>
      <w:r w:rsidRPr="00FC47B1">
        <w:rPr>
          <w:rFonts w:ascii="Arial" w:hAnsi="Arial" w:cs="Arial"/>
          <w:b/>
          <w:bCs/>
          <w:u w:val="single"/>
        </w:rPr>
        <w:t>:</w:t>
      </w:r>
    </w:p>
    <w:p w14:paraId="5DFCD6DC" w14:textId="77777777" w:rsidR="00692655" w:rsidRPr="00FC47B1" w:rsidRDefault="00692655" w:rsidP="00692655">
      <w:pPr>
        <w:pStyle w:val="ListParagraph"/>
        <w:numPr>
          <w:ilvl w:val="0"/>
          <w:numId w:val="49"/>
        </w:numPr>
        <w:ind w:leftChars="0"/>
        <w:rPr>
          <w:rFonts w:ascii="Arial" w:hAnsi="Arial" w:cs="Arial"/>
          <w:sz w:val="20"/>
          <w:szCs w:val="20"/>
        </w:rPr>
      </w:pPr>
      <w:r w:rsidRPr="00FC47B1">
        <w:rPr>
          <w:rFonts w:ascii="Arial" w:hAnsi="Arial" w:cs="Arial"/>
          <w:sz w:val="20"/>
          <w:szCs w:val="20"/>
        </w:rPr>
        <w:t>R4-2210171, Work split on performance requirements for positioning enhancement, Ericsson</w:t>
      </w:r>
    </w:p>
    <w:p w14:paraId="120CBD13" w14:textId="2FB9CFFD" w:rsidR="00692655" w:rsidRPr="00FC47B1" w:rsidRDefault="00692655" w:rsidP="00692655">
      <w:pPr>
        <w:pStyle w:val="ListParagraph"/>
        <w:numPr>
          <w:ilvl w:val="1"/>
          <w:numId w:val="49"/>
        </w:numPr>
        <w:ind w:leftChars="0"/>
        <w:rPr>
          <w:rFonts w:ascii="Arial" w:hAnsi="Arial" w:cs="Arial"/>
          <w:sz w:val="20"/>
          <w:szCs w:val="20"/>
        </w:rPr>
      </w:pPr>
      <w:r w:rsidRPr="00FC47B1">
        <w:rPr>
          <w:rFonts w:ascii="Arial" w:hAnsi="Arial" w:cs="Arial"/>
          <w:sz w:val="20"/>
          <w:szCs w:val="20"/>
        </w:rPr>
        <w:t>Work split on general aspects of performance requirements</w:t>
      </w:r>
    </w:p>
    <w:p w14:paraId="12C8A606" w14:textId="4AEED382" w:rsidR="00692655" w:rsidRPr="00FC47B1" w:rsidRDefault="00692655" w:rsidP="00692655">
      <w:pPr>
        <w:pStyle w:val="ListParagraph"/>
        <w:numPr>
          <w:ilvl w:val="1"/>
          <w:numId w:val="49"/>
        </w:numPr>
        <w:ind w:leftChars="0"/>
        <w:rPr>
          <w:rFonts w:ascii="Arial" w:hAnsi="Arial" w:cs="Arial"/>
          <w:sz w:val="20"/>
          <w:szCs w:val="20"/>
        </w:rPr>
      </w:pPr>
      <w:r w:rsidRPr="00FC47B1">
        <w:rPr>
          <w:rFonts w:ascii="Arial" w:hAnsi="Arial" w:cs="Arial"/>
          <w:sz w:val="20"/>
          <w:szCs w:val="20"/>
        </w:rPr>
        <w:t>Work split on PRS measurement accuracy requirements and report mapping</w:t>
      </w:r>
    </w:p>
    <w:p w14:paraId="4734FF83" w14:textId="2915CA31" w:rsidR="00692655" w:rsidRPr="00FC47B1" w:rsidRDefault="00692655" w:rsidP="00692655">
      <w:pPr>
        <w:pStyle w:val="ListParagraph"/>
        <w:numPr>
          <w:ilvl w:val="1"/>
          <w:numId w:val="49"/>
        </w:numPr>
        <w:ind w:leftChars="0"/>
        <w:rPr>
          <w:rFonts w:ascii="Arial" w:hAnsi="Arial" w:cs="Arial"/>
          <w:sz w:val="20"/>
          <w:szCs w:val="20"/>
        </w:rPr>
      </w:pPr>
      <w:r w:rsidRPr="00FC47B1">
        <w:rPr>
          <w:rFonts w:ascii="Arial" w:hAnsi="Arial" w:cs="Arial"/>
          <w:sz w:val="20"/>
          <w:szCs w:val="20"/>
        </w:rPr>
        <w:t>Work split on PRS measurement delay test cases</w:t>
      </w:r>
    </w:p>
    <w:p w14:paraId="43FA8D45" w14:textId="74F9979A" w:rsidR="00692655" w:rsidRPr="00FC47B1" w:rsidRDefault="00692655" w:rsidP="00692655">
      <w:pPr>
        <w:pStyle w:val="ListParagraph"/>
        <w:numPr>
          <w:ilvl w:val="1"/>
          <w:numId w:val="49"/>
        </w:numPr>
        <w:ind w:leftChars="0"/>
        <w:rPr>
          <w:rFonts w:ascii="Arial" w:hAnsi="Arial" w:cs="Arial"/>
          <w:sz w:val="20"/>
          <w:szCs w:val="20"/>
        </w:rPr>
      </w:pPr>
      <w:r w:rsidRPr="00FC47B1">
        <w:rPr>
          <w:rFonts w:ascii="Arial" w:hAnsi="Arial" w:cs="Arial"/>
          <w:sz w:val="20"/>
          <w:szCs w:val="20"/>
        </w:rPr>
        <w:t>Work split on PRS measurement accuracy test cases</w:t>
      </w:r>
    </w:p>
    <w:p w14:paraId="5A43E503" w14:textId="77777777" w:rsidR="004F6912" w:rsidRPr="00BD2026" w:rsidRDefault="004F6912" w:rsidP="00BD2026">
      <w:pPr>
        <w:rPr>
          <w:rFonts w:ascii="Arial" w:hAnsi="Arial" w:cs="Arial"/>
        </w:rPr>
      </w:pPr>
    </w:p>
    <w:p w14:paraId="1CF41F8E" w14:textId="4A8D4600" w:rsidR="00BD2026" w:rsidRDefault="00CE54C7" w:rsidP="00FC47B1">
      <w:pPr>
        <w:pStyle w:val="Heading4"/>
        <w:rPr>
          <w:lang w:eastAsia="ja-JP"/>
        </w:rPr>
      </w:pPr>
      <w:r>
        <w:rPr>
          <w:lang w:eastAsia="ja-JP"/>
        </w:rPr>
        <w:t>2.4.2</w:t>
      </w:r>
      <w:r>
        <w:rPr>
          <w:lang w:eastAsia="ja-JP"/>
        </w:rPr>
        <w:tab/>
        <w:t>Remaining Open issues</w:t>
      </w:r>
    </w:p>
    <w:p w14:paraId="301347F9" w14:textId="77777777" w:rsidR="00FC47B1" w:rsidRPr="00FC47B1" w:rsidRDefault="00FC47B1" w:rsidP="00FC47B1">
      <w:pPr>
        <w:pStyle w:val="ListParagraph"/>
        <w:numPr>
          <w:ilvl w:val="1"/>
          <w:numId w:val="49"/>
        </w:numPr>
        <w:ind w:leftChars="0"/>
        <w:rPr>
          <w:rFonts w:ascii="Arial" w:hAnsi="Arial" w:cs="Arial"/>
          <w:sz w:val="20"/>
          <w:szCs w:val="20"/>
        </w:rPr>
      </w:pPr>
      <w:r w:rsidRPr="00FC47B1">
        <w:rPr>
          <w:rFonts w:ascii="Arial" w:hAnsi="Arial" w:cs="Arial"/>
          <w:sz w:val="20"/>
          <w:szCs w:val="20"/>
        </w:rPr>
        <w:t>PRS measurement performance requirements:</w:t>
      </w:r>
    </w:p>
    <w:p w14:paraId="05F0CC7F" w14:textId="125BA155" w:rsidR="00FC47B1" w:rsidRPr="00FC47B1" w:rsidRDefault="00FC47B1" w:rsidP="00FC47B1">
      <w:pPr>
        <w:pStyle w:val="ListParagraph"/>
        <w:numPr>
          <w:ilvl w:val="2"/>
          <w:numId w:val="49"/>
        </w:numPr>
        <w:ind w:leftChars="0"/>
        <w:rPr>
          <w:rFonts w:ascii="Arial" w:hAnsi="Arial" w:cs="Arial"/>
          <w:sz w:val="20"/>
          <w:szCs w:val="20"/>
        </w:rPr>
      </w:pPr>
      <w:r w:rsidRPr="00FC47B1">
        <w:rPr>
          <w:rFonts w:ascii="Arial" w:hAnsi="Arial" w:cs="Arial"/>
          <w:sz w:val="20"/>
          <w:szCs w:val="20"/>
        </w:rPr>
        <w:t>Conditions for PRS measurements</w:t>
      </w:r>
    </w:p>
    <w:p w14:paraId="76BB58F2" w14:textId="7447EA34" w:rsidR="00FC47B1" w:rsidRPr="00FC47B1" w:rsidRDefault="00FC47B1" w:rsidP="00FC47B1">
      <w:pPr>
        <w:pStyle w:val="ListParagraph"/>
        <w:numPr>
          <w:ilvl w:val="2"/>
          <w:numId w:val="49"/>
        </w:numPr>
        <w:ind w:leftChars="0"/>
        <w:rPr>
          <w:rFonts w:ascii="Arial" w:hAnsi="Arial" w:cs="Arial"/>
          <w:sz w:val="20"/>
          <w:szCs w:val="20"/>
        </w:rPr>
      </w:pPr>
      <w:r w:rsidRPr="00FC47B1">
        <w:rPr>
          <w:rFonts w:ascii="Arial" w:hAnsi="Arial" w:cs="Arial"/>
          <w:sz w:val="20"/>
          <w:szCs w:val="20"/>
        </w:rPr>
        <w:t xml:space="preserve">PRS measurement accuracies </w:t>
      </w:r>
    </w:p>
    <w:p w14:paraId="789C8134" w14:textId="5C8A0EFE" w:rsidR="00FC47B1" w:rsidRPr="00FC47B1" w:rsidRDefault="00FC47B1" w:rsidP="00FC47B1">
      <w:pPr>
        <w:pStyle w:val="ListParagraph"/>
        <w:numPr>
          <w:ilvl w:val="2"/>
          <w:numId w:val="49"/>
        </w:numPr>
        <w:ind w:leftChars="0"/>
        <w:rPr>
          <w:rFonts w:ascii="Arial" w:hAnsi="Arial" w:cs="Arial"/>
          <w:sz w:val="20"/>
          <w:szCs w:val="20"/>
        </w:rPr>
      </w:pPr>
      <w:r w:rsidRPr="00FC47B1">
        <w:rPr>
          <w:rFonts w:ascii="Arial" w:hAnsi="Arial" w:cs="Arial"/>
          <w:sz w:val="20"/>
          <w:szCs w:val="20"/>
        </w:rPr>
        <w:t>PRS measurement delay test cases</w:t>
      </w:r>
    </w:p>
    <w:p w14:paraId="376E1817" w14:textId="1ED1DE3F" w:rsidR="00FC47B1" w:rsidRPr="00FC47B1" w:rsidRDefault="00FC47B1" w:rsidP="00FC47B1">
      <w:pPr>
        <w:pStyle w:val="ListParagraph"/>
        <w:numPr>
          <w:ilvl w:val="2"/>
          <w:numId w:val="49"/>
        </w:numPr>
        <w:ind w:leftChars="0"/>
        <w:rPr>
          <w:rFonts w:ascii="Arial" w:hAnsi="Arial" w:cs="Arial"/>
          <w:sz w:val="20"/>
          <w:szCs w:val="20"/>
        </w:rPr>
      </w:pPr>
      <w:r w:rsidRPr="00FC47B1">
        <w:rPr>
          <w:rFonts w:ascii="Arial" w:hAnsi="Arial" w:cs="Arial"/>
          <w:sz w:val="20"/>
          <w:szCs w:val="20"/>
        </w:rPr>
        <w:t>PRS measurement accuracy test cases</w:t>
      </w:r>
    </w:p>
    <w:p w14:paraId="28C34DE9" w14:textId="1DDBA7A3" w:rsidR="00FC47B1" w:rsidRPr="00FC47B1" w:rsidRDefault="00FC47B1" w:rsidP="00FC47B1">
      <w:pPr>
        <w:pStyle w:val="ListParagraph"/>
        <w:numPr>
          <w:ilvl w:val="1"/>
          <w:numId w:val="49"/>
        </w:numPr>
        <w:ind w:leftChars="0"/>
        <w:rPr>
          <w:rFonts w:ascii="Arial" w:hAnsi="Arial" w:cs="Arial"/>
          <w:sz w:val="20"/>
          <w:szCs w:val="20"/>
        </w:rPr>
      </w:pPr>
      <w:r w:rsidRPr="00FC47B1">
        <w:rPr>
          <w:rFonts w:ascii="Arial" w:hAnsi="Arial" w:cs="Arial"/>
          <w:sz w:val="20"/>
          <w:szCs w:val="20"/>
        </w:rPr>
        <w:t>Endorsement of draft CRs covering above performance requirements according to work split.</w:t>
      </w:r>
    </w:p>
    <w:p w14:paraId="33E230D4" w14:textId="23E763DF" w:rsidR="00FC47B1" w:rsidRPr="00FC47B1" w:rsidRDefault="00FC47B1" w:rsidP="00FC47B1">
      <w:pPr>
        <w:pStyle w:val="ListParagraph"/>
        <w:numPr>
          <w:ilvl w:val="1"/>
          <w:numId w:val="49"/>
        </w:numPr>
        <w:ind w:leftChars="0"/>
        <w:rPr>
          <w:rFonts w:ascii="Arial" w:hAnsi="Arial" w:cs="Arial"/>
          <w:sz w:val="20"/>
          <w:szCs w:val="20"/>
        </w:rPr>
      </w:pPr>
      <w:r w:rsidRPr="00FC47B1">
        <w:rPr>
          <w:rFonts w:ascii="Arial" w:hAnsi="Arial" w:cs="Arial"/>
          <w:sz w:val="20"/>
          <w:szCs w:val="20"/>
        </w:rPr>
        <w:t>Agreement on Big CR containing the endorsed draft CRs.</w:t>
      </w:r>
    </w:p>
    <w:p w14:paraId="1BCDC2BC" w14:textId="7F5E5A4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8D02EB">
      <w:pPr>
        <w:pStyle w:val="Doc-text2"/>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37FE3B"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A2101FD" w14:textId="6F56179B" w:rsidR="00A008E1" w:rsidRDefault="00A008E1" w:rsidP="00721CF6">
      <w:pPr>
        <w:ind w:firstLine="567"/>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526902D"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R4-2208025</w:t>
      </w:r>
      <w:r w:rsidRPr="00E508D3">
        <w:rPr>
          <w:rFonts w:ascii="Arial" w:hAnsi="Arial" w:cs="Arial"/>
          <w:sz w:val="21"/>
          <w:szCs w:val="21"/>
        </w:rPr>
        <w:tab/>
        <w:t>Open issues in core requirements for NR positioning - Rx/Tx timing error mitigation</w:t>
      </w:r>
      <w:r w:rsidRPr="00E508D3">
        <w:rPr>
          <w:rFonts w:ascii="Arial" w:hAnsi="Arial" w:cs="Arial"/>
          <w:sz w:val="21"/>
          <w:szCs w:val="21"/>
        </w:rPr>
        <w:tab/>
        <w:t>Qualcomm Incorporated</w:t>
      </w:r>
      <w:r w:rsidRPr="00E508D3">
        <w:rPr>
          <w:rFonts w:ascii="Arial" w:hAnsi="Arial" w:cs="Arial"/>
          <w:sz w:val="21"/>
          <w:szCs w:val="21"/>
        </w:rPr>
        <w:tab/>
        <w:t>discussion</w:t>
      </w:r>
    </w:p>
    <w:p w14:paraId="3375CE7D"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R4-2208026</w:t>
      </w:r>
      <w:r w:rsidRPr="00E508D3">
        <w:rPr>
          <w:rFonts w:ascii="Arial" w:hAnsi="Arial" w:cs="Arial"/>
          <w:sz w:val="21"/>
          <w:szCs w:val="21"/>
        </w:rPr>
        <w:tab/>
        <w:t>Open issues in core requirements for NR positioning - latency reduction</w:t>
      </w:r>
      <w:r w:rsidRPr="00E508D3">
        <w:rPr>
          <w:rFonts w:ascii="Arial" w:hAnsi="Arial" w:cs="Arial"/>
          <w:sz w:val="21"/>
          <w:szCs w:val="21"/>
        </w:rPr>
        <w:tab/>
        <w:t>Qualcomm Incorporated</w:t>
      </w:r>
      <w:r w:rsidRPr="00E508D3">
        <w:rPr>
          <w:rFonts w:ascii="Arial" w:hAnsi="Arial" w:cs="Arial"/>
          <w:sz w:val="21"/>
          <w:szCs w:val="21"/>
        </w:rPr>
        <w:tab/>
        <w:t>discussion</w:t>
      </w:r>
    </w:p>
    <w:p w14:paraId="497F577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R4-2208027</w:t>
      </w:r>
      <w:r w:rsidRPr="00E508D3">
        <w:rPr>
          <w:rFonts w:ascii="Arial" w:hAnsi="Arial" w:cs="Arial"/>
          <w:sz w:val="21"/>
          <w:szCs w:val="21"/>
        </w:rPr>
        <w:tab/>
        <w:t>Open issues in core requirements for NR positioning - measurements in RRC_INACTIVE</w:t>
      </w:r>
      <w:r w:rsidRPr="00E508D3">
        <w:rPr>
          <w:rFonts w:ascii="Arial" w:hAnsi="Arial" w:cs="Arial"/>
          <w:sz w:val="21"/>
          <w:szCs w:val="21"/>
        </w:rPr>
        <w:tab/>
        <w:t>Qualcomm Incorporated</w:t>
      </w:r>
      <w:r w:rsidRPr="00E508D3">
        <w:rPr>
          <w:rFonts w:ascii="Arial" w:hAnsi="Arial" w:cs="Arial"/>
          <w:sz w:val="21"/>
          <w:szCs w:val="21"/>
        </w:rPr>
        <w:tab/>
        <w:t>discussion</w:t>
      </w:r>
    </w:p>
    <w:p w14:paraId="354B6A1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R4-2208028</w:t>
      </w:r>
      <w:r w:rsidRPr="00E508D3">
        <w:rPr>
          <w:rFonts w:ascii="Arial" w:hAnsi="Arial" w:cs="Arial"/>
          <w:sz w:val="21"/>
          <w:szCs w:val="21"/>
        </w:rPr>
        <w:tab/>
        <w:t>Additional simulation results with reduced number of PRS samples</w:t>
      </w:r>
      <w:r w:rsidRPr="00E508D3">
        <w:rPr>
          <w:rFonts w:ascii="Arial" w:hAnsi="Arial" w:cs="Arial"/>
          <w:sz w:val="21"/>
          <w:szCs w:val="21"/>
        </w:rPr>
        <w:tab/>
        <w:t>Qualcomm Incorporated</w:t>
      </w:r>
      <w:r w:rsidRPr="00E508D3">
        <w:rPr>
          <w:rFonts w:ascii="Arial" w:hAnsi="Arial" w:cs="Arial"/>
          <w:sz w:val="21"/>
          <w:szCs w:val="21"/>
        </w:rPr>
        <w:tab/>
        <w:t>discussion</w:t>
      </w:r>
    </w:p>
    <w:p w14:paraId="2930CEF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R4-2208029</w:t>
      </w:r>
      <w:r w:rsidRPr="00E508D3">
        <w:rPr>
          <w:rFonts w:ascii="Arial" w:hAnsi="Arial" w:cs="Arial"/>
          <w:sz w:val="21"/>
          <w:szCs w:val="21"/>
        </w:rPr>
        <w:tab/>
        <w:t>On performance requirements for PRS-RSRPP</w:t>
      </w:r>
      <w:r w:rsidRPr="00E508D3">
        <w:rPr>
          <w:rFonts w:ascii="Arial" w:hAnsi="Arial" w:cs="Arial"/>
          <w:sz w:val="21"/>
          <w:szCs w:val="21"/>
        </w:rPr>
        <w:tab/>
        <w:t>Qualcomm Incorporated</w:t>
      </w:r>
      <w:r w:rsidRPr="00E508D3">
        <w:rPr>
          <w:rFonts w:ascii="Arial" w:hAnsi="Arial" w:cs="Arial"/>
          <w:sz w:val="21"/>
          <w:szCs w:val="21"/>
        </w:rPr>
        <w:tab/>
        <w:t>discussion</w:t>
      </w:r>
    </w:p>
    <w:p w14:paraId="50819E52"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R4-2208070</w:t>
      </w:r>
      <w:r w:rsidRPr="00E508D3">
        <w:rPr>
          <w:rFonts w:ascii="Arial" w:hAnsi="Arial" w:cs="Arial"/>
          <w:sz w:val="21"/>
          <w:szCs w:val="21"/>
        </w:rPr>
        <w:tab/>
        <w:t>Discussion on performance requirements for PRS Measurement in RRC_INACTIVE</w:t>
      </w:r>
      <w:r w:rsidRPr="00E508D3">
        <w:rPr>
          <w:rFonts w:ascii="Arial" w:hAnsi="Arial" w:cs="Arial"/>
          <w:sz w:val="21"/>
          <w:szCs w:val="21"/>
        </w:rPr>
        <w:tab/>
        <w:t>Intel Corporation</w:t>
      </w:r>
      <w:r w:rsidRPr="00E508D3">
        <w:rPr>
          <w:rFonts w:ascii="Arial" w:hAnsi="Arial" w:cs="Arial"/>
          <w:sz w:val="21"/>
          <w:szCs w:val="21"/>
        </w:rPr>
        <w:tab/>
        <w:t>discussion</w:t>
      </w:r>
    </w:p>
    <w:p w14:paraId="17A38489"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R4-2208210</w:t>
      </w:r>
      <w:r w:rsidRPr="00E508D3">
        <w:rPr>
          <w:rFonts w:ascii="Arial" w:hAnsi="Arial" w:cs="Arial"/>
          <w:sz w:val="21"/>
          <w:szCs w:val="21"/>
        </w:rPr>
        <w:tab/>
        <w:t>Discussion on UE Rx/Tx and/or gNB Rx/Tx timing delay mitigation</w:t>
      </w:r>
      <w:r w:rsidRPr="00E508D3">
        <w:rPr>
          <w:rFonts w:ascii="Arial" w:hAnsi="Arial" w:cs="Arial"/>
          <w:sz w:val="21"/>
          <w:szCs w:val="21"/>
        </w:rPr>
        <w:tab/>
        <w:t>CATT</w:t>
      </w:r>
      <w:r w:rsidRPr="00E508D3">
        <w:rPr>
          <w:rFonts w:ascii="Arial" w:hAnsi="Arial" w:cs="Arial"/>
          <w:sz w:val="21"/>
          <w:szCs w:val="21"/>
        </w:rPr>
        <w:tab/>
        <w:t>discussion</w:t>
      </w:r>
    </w:p>
    <w:p w14:paraId="77203FF4"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R4-2208211</w:t>
      </w:r>
      <w:r w:rsidRPr="00E508D3">
        <w:rPr>
          <w:rFonts w:ascii="Arial" w:hAnsi="Arial" w:cs="Arial"/>
          <w:sz w:val="21"/>
          <w:szCs w:val="21"/>
        </w:rPr>
        <w:tab/>
        <w:t>Discussion on latency reduction of positioning measurement</w:t>
      </w:r>
      <w:r w:rsidRPr="00E508D3">
        <w:rPr>
          <w:rFonts w:ascii="Arial" w:hAnsi="Arial" w:cs="Arial"/>
          <w:sz w:val="21"/>
          <w:szCs w:val="21"/>
        </w:rPr>
        <w:tab/>
        <w:t>CATT</w:t>
      </w:r>
      <w:r w:rsidRPr="00E508D3">
        <w:rPr>
          <w:rFonts w:ascii="Arial" w:hAnsi="Arial" w:cs="Arial"/>
          <w:sz w:val="21"/>
          <w:szCs w:val="21"/>
        </w:rPr>
        <w:tab/>
        <w:t>discussion</w:t>
      </w:r>
    </w:p>
    <w:p w14:paraId="2B4258B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R4-2208212</w:t>
      </w:r>
      <w:r w:rsidRPr="00E508D3">
        <w:rPr>
          <w:rFonts w:ascii="Arial" w:hAnsi="Arial" w:cs="Arial"/>
          <w:sz w:val="21"/>
          <w:szCs w:val="21"/>
        </w:rPr>
        <w:tab/>
        <w:t>CR on PRS-RSRP measurement period without gaps</w:t>
      </w:r>
      <w:r w:rsidRPr="00E508D3">
        <w:rPr>
          <w:rFonts w:ascii="Arial" w:hAnsi="Arial" w:cs="Arial"/>
          <w:sz w:val="21"/>
          <w:szCs w:val="21"/>
        </w:rPr>
        <w:tab/>
        <w:t>CATT</w:t>
      </w:r>
      <w:r w:rsidRPr="00E508D3">
        <w:rPr>
          <w:rFonts w:ascii="Arial" w:hAnsi="Arial" w:cs="Arial"/>
          <w:sz w:val="21"/>
          <w:szCs w:val="21"/>
        </w:rPr>
        <w:tab/>
        <w:t>CR</w:t>
      </w:r>
    </w:p>
    <w:p w14:paraId="2B52660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R4-2208213</w:t>
      </w:r>
      <w:r w:rsidRPr="00E508D3">
        <w:rPr>
          <w:rFonts w:ascii="Arial" w:hAnsi="Arial" w:cs="Arial"/>
          <w:sz w:val="21"/>
          <w:szCs w:val="21"/>
        </w:rPr>
        <w:tab/>
        <w:t>CR on PRS-RSRPP measurement period requirements</w:t>
      </w:r>
      <w:r w:rsidRPr="00E508D3">
        <w:rPr>
          <w:rFonts w:ascii="Arial" w:hAnsi="Arial" w:cs="Arial"/>
          <w:sz w:val="21"/>
          <w:szCs w:val="21"/>
        </w:rPr>
        <w:tab/>
        <w:t>CATT</w:t>
      </w:r>
      <w:r w:rsidRPr="00E508D3">
        <w:rPr>
          <w:rFonts w:ascii="Arial" w:hAnsi="Arial" w:cs="Arial"/>
          <w:sz w:val="21"/>
          <w:szCs w:val="21"/>
        </w:rPr>
        <w:tab/>
        <w:t>CR</w:t>
      </w:r>
    </w:p>
    <w:p w14:paraId="13211CE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R4-2208214</w:t>
      </w:r>
      <w:r w:rsidRPr="00E508D3">
        <w:rPr>
          <w:rFonts w:ascii="Arial" w:hAnsi="Arial" w:cs="Arial"/>
          <w:sz w:val="21"/>
          <w:szCs w:val="21"/>
        </w:rPr>
        <w:tab/>
        <w:t>Discussion on measurement in RRC_INACTIVE state</w:t>
      </w:r>
      <w:r w:rsidRPr="00E508D3">
        <w:rPr>
          <w:rFonts w:ascii="Arial" w:hAnsi="Arial" w:cs="Arial"/>
          <w:sz w:val="21"/>
          <w:szCs w:val="21"/>
        </w:rPr>
        <w:tab/>
        <w:t>CATT</w:t>
      </w:r>
      <w:r w:rsidRPr="00E508D3">
        <w:rPr>
          <w:rFonts w:ascii="Arial" w:hAnsi="Arial" w:cs="Arial"/>
          <w:sz w:val="21"/>
          <w:szCs w:val="21"/>
        </w:rPr>
        <w:tab/>
        <w:t>discussion</w:t>
      </w:r>
    </w:p>
    <w:p w14:paraId="785F3F4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R4-2208215</w:t>
      </w:r>
      <w:r w:rsidRPr="00E508D3">
        <w:rPr>
          <w:rFonts w:ascii="Arial" w:hAnsi="Arial" w:cs="Arial"/>
          <w:sz w:val="21"/>
          <w:szCs w:val="21"/>
        </w:rPr>
        <w:tab/>
        <w:t>CR on the PRS and RRM measurement requirements in RRC_INACTIVE state</w:t>
      </w:r>
      <w:r w:rsidRPr="00E508D3">
        <w:rPr>
          <w:rFonts w:ascii="Arial" w:hAnsi="Arial" w:cs="Arial"/>
          <w:sz w:val="21"/>
          <w:szCs w:val="21"/>
        </w:rPr>
        <w:tab/>
        <w:t>CATT</w:t>
      </w:r>
      <w:r w:rsidRPr="00E508D3">
        <w:rPr>
          <w:rFonts w:ascii="Arial" w:hAnsi="Arial" w:cs="Arial"/>
          <w:sz w:val="21"/>
          <w:szCs w:val="21"/>
        </w:rPr>
        <w:tab/>
        <w:t>CR</w:t>
      </w:r>
    </w:p>
    <w:p w14:paraId="790C8EAA"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R4-2208216</w:t>
      </w:r>
      <w:r w:rsidRPr="00E508D3">
        <w:rPr>
          <w:rFonts w:ascii="Arial" w:hAnsi="Arial" w:cs="Arial"/>
          <w:sz w:val="21"/>
          <w:szCs w:val="21"/>
        </w:rPr>
        <w:tab/>
        <w:t>Reply LS on the dropping rule of DL signals/channels for capability 1B and 2</w:t>
      </w:r>
      <w:r w:rsidRPr="00E508D3">
        <w:rPr>
          <w:rFonts w:ascii="Arial" w:hAnsi="Arial" w:cs="Arial"/>
          <w:sz w:val="21"/>
          <w:szCs w:val="21"/>
        </w:rPr>
        <w:tab/>
        <w:t>CATT</w:t>
      </w:r>
      <w:r w:rsidRPr="00E508D3">
        <w:rPr>
          <w:rFonts w:ascii="Arial" w:hAnsi="Arial" w:cs="Arial"/>
          <w:sz w:val="21"/>
          <w:szCs w:val="21"/>
        </w:rPr>
        <w:tab/>
        <w:t>LS out</w:t>
      </w:r>
    </w:p>
    <w:p w14:paraId="71CA0F5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R4-2208217</w:t>
      </w:r>
      <w:r w:rsidRPr="00E508D3">
        <w:rPr>
          <w:rFonts w:ascii="Arial" w:hAnsi="Arial" w:cs="Arial"/>
          <w:sz w:val="21"/>
          <w:szCs w:val="21"/>
        </w:rPr>
        <w:tab/>
        <w:t>Discussion on performance requirements for UE Rx/Tx and/or gNB Rx/Tx timing delay mitigation</w:t>
      </w:r>
      <w:r w:rsidRPr="00E508D3">
        <w:rPr>
          <w:rFonts w:ascii="Arial" w:hAnsi="Arial" w:cs="Arial"/>
          <w:sz w:val="21"/>
          <w:szCs w:val="21"/>
        </w:rPr>
        <w:tab/>
        <w:t>CATT</w:t>
      </w:r>
      <w:r w:rsidRPr="00E508D3">
        <w:rPr>
          <w:rFonts w:ascii="Arial" w:hAnsi="Arial" w:cs="Arial"/>
          <w:sz w:val="21"/>
          <w:szCs w:val="21"/>
        </w:rPr>
        <w:tab/>
        <w:t>discussion</w:t>
      </w:r>
    </w:p>
    <w:p w14:paraId="6FBC2325"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R4-2208218</w:t>
      </w:r>
      <w:r w:rsidRPr="00E508D3">
        <w:rPr>
          <w:rFonts w:ascii="Arial" w:hAnsi="Arial" w:cs="Arial"/>
          <w:sz w:val="21"/>
          <w:szCs w:val="21"/>
        </w:rPr>
        <w:tab/>
        <w:t>Discussion on performance requirements for latency reduction of positioning measurement</w:t>
      </w:r>
      <w:r w:rsidRPr="00E508D3">
        <w:rPr>
          <w:rFonts w:ascii="Arial" w:hAnsi="Arial" w:cs="Arial"/>
          <w:sz w:val="21"/>
          <w:szCs w:val="21"/>
        </w:rPr>
        <w:tab/>
        <w:t>CATT</w:t>
      </w:r>
      <w:r w:rsidRPr="00E508D3">
        <w:rPr>
          <w:rFonts w:ascii="Arial" w:hAnsi="Arial" w:cs="Arial"/>
          <w:sz w:val="21"/>
          <w:szCs w:val="21"/>
        </w:rPr>
        <w:tab/>
        <w:t>discussion</w:t>
      </w:r>
    </w:p>
    <w:p w14:paraId="1F9D43D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R4-2208219</w:t>
      </w:r>
      <w:r w:rsidRPr="00E508D3">
        <w:rPr>
          <w:rFonts w:ascii="Arial" w:hAnsi="Arial" w:cs="Arial"/>
          <w:sz w:val="21"/>
          <w:szCs w:val="21"/>
        </w:rPr>
        <w:tab/>
        <w:t>Discussion on the performance requirements for the PRS measurement in RRC_INACTIVE state</w:t>
      </w:r>
      <w:r w:rsidRPr="00E508D3">
        <w:rPr>
          <w:rFonts w:ascii="Arial" w:hAnsi="Arial" w:cs="Arial"/>
          <w:sz w:val="21"/>
          <w:szCs w:val="21"/>
        </w:rPr>
        <w:tab/>
        <w:t>CATT</w:t>
      </w:r>
      <w:r w:rsidRPr="00E508D3">
        <w:rPr>
          <w:rFonts w:ascii="Arial" w:hAnsi="Arial" w:cs="Arial"/>
          <w:sz w:val="21"/>
          <w:szCs w:val="21"/>
        </w:rPr>
        <w:tab/>
        <w:t>discussion</w:t>
      </w:r>
    </w:p>
    <w:p w14:paraId="6F40839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R4-2208220</w:t>
      </w:r>
      <w:r w:rsidRPr="00E508D3">
        <w:rPr>
          <w:rFonts w:ascii="Arial" w:hAnsi="Arial" w:cs="Arial"/>
          <w:sz w:val="21"/>
          <w:szCs w:val="21"/>
        </w:rPr>
        <w:tab/>
        <w:t>Introduction of BDS B2a and B3I signals inTS 36.171 requirements for support of A-GNSS</w:t>
      </w:r>
      <w:r w:rsidRPr="00E508D3">
        <w:rPr>
          <w:rFonts w:ascii="Arial" w:hAnsi="Arial" w:cs="Arial"/>
          <w:sz w:val="21"/>
          <w:szCs w:val="21"/>
        </w:rPr>
        <w:tab/>
        <w:t>CATT, CAICT, CENC</w:t>
      </w:r>
      <w:r w:rsidRPr="00E508D3">
        <w:rPr>
          <w:rFonts w:ascii="Arial" w:hAnsi="Arial" w:cs="Arial"/>
          <w:sz w:val="21"/>
          <w:szCs w:val="21"/>
        </w:rPr>
        <w:tab/>
        <w:t>draftCR</w:t>
      </w:r>
    </w:p>
    <w:p w14:paraId="19062F8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R4-2208221</w:t>
      </w:r>
      <w:r w:rsidRPr="00E508D3">
        <w:rPr>
          <w:rFonts w:ascii="Arial" w:hAnsi="Arial" w:cs="Arial"/>
          <w:sz w:val="21"/>
          <w:szCs w:val="21"/>
        </w:rPr>
        <w:tab/>
        <w:t>Introduction of BDS B2a and B3I signals inTS 38.171 requirements for support of A-GNSS</w:t>
      </w:r>
      <w:r w:rsidRPr="00E508D3">
        <w:rPr>
          <w:rFonts w:ascii="Arial" w:hAnsi="Arial" w:cs="Arial"/>
          <w:sz w:val="21"/>
          <w:szCs w:val="21"/>
        </w:rPr>
        <w:tab/>
        <w:t>CATT, CAICT, CENC</w:t>
      </w:r>
      <w:r w:rsidRPr="00E508D3">
        <w:rPr>
          <w:rFonts w:ascii="Arial" w:hAnsi="Arial" w:cs="Arial"/>
          <w:sz w:val="21"/>
          <w:szCs w:val="21"/>
        </w:rPr>
        <w:tab/>
        <w:t>draftCR</w:t>
      </w:r>
    </w:p>
    <w:p w14:paraId="1D5ADE1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R4-2208222</w:t>
      </w:r>
      <w:r w:rsidRPr="00E508D3">
        <w:rPr>
          <w:rFonts w:ascii="Arial" w:hAnsi="Arial" w:cs="Arial"/>
          <w:sz w:val="21"/>
          <w:szCs w:val="21"/>
        </w:rPr>
        <w:tab/>
        <w:t>General discussion on R17 ePOS perf part</w:t>
      </w:r>
      <w:r w:rsidRPr="00E508D3">
        <w:rPr>
          <w:rFonts w:ascii="Arial" w:hAnsi="Arial" w:cs="Arial"/>
          <w:sz w:val="21"/>
          <w:szCs w:val="21"/>
        </w:rPr>
        <w:tab/>
        <w:t>CATT</w:t>
      </w:r>
      <w:r w:rsidRPr="00E508D3">
        <w:rPr>
          <w:rFonts w:ascii="Arial" w:hAnsi="Arial" w:cs="Arial"/>
          <w:sz w:val="21"/>
          <w:szCs w:val="21"/>
        </w:rPr>
        <w:tab/>
        <w:t>discussion</w:t>
      </w:r>
    </w:p>
    <w:p w14:paraId="4207A04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R4-2208372</w:t>
      </w:r>
      <w:r w:rsidRPr="00E508D3">
        <w:rPr>
          <w:rFonts w:ascii="Arial" w:hAnsi="Arial" w:cs="Arial"/>
          <w:sz w:val="21"/>
          <w:szCs w:val="21"/>
        </w:rPr>
        <w:tab/>
        <w:t>Discussion on latency reduction of positioning measurements</w:t>
      </w:r>
      <w:r w:rsidRPr="00E508D3">
        <w:rPr>
          <w:rFonts w:ascii="Arial" w:hAnsi="Arial" w:cs="Arial"/>
          <w:sz w:val="21"/>
          <w:szCs w:val="21"/>
        </w:rPr>
        <w:tab/>
        <w:t>OPPO</w:t>
      </w:r>
      <w:r w:rsidRPr="00E508D3">
        <w:rPr>
          <w:rFonts w:ascii="Arial" w:hAnsi="Arial" w:cs="Arial"/>
          <w:sz w:val="21"/>
          <w:szCs w:val="21"/>
        </w:rPr>
        <w:tab/>
        <w:t>discussion</w:t>
      </w:r>
    </w:p>
    <w:p w14:paraId="399BAD6A"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R4-2208373</w:t>
      </w:r>
      <w:r w:rsidRPr="00E508D3">
        <w:rPr>
          <w:rFonts w:ascii="Arial" w:hAnsi="Arial" w:cs="Arial"/>
          <w:sz w:val="21"/>
          <w:szCs w:val="21"/>
        </w:rPr>
        <w:tab/>
        <w:t>Discussion on positioning measurements in RRC_INACTIVE state</w:t>
      </w:r>
      <w:r w:rsidRPr="00E508D3">
        <w:rPr>
          <w:rFonts w:ascii="Arial" w:hAnsi="Arial" w:cs="Arial"/>
          <w:sz w:val="21"/>
          <w:szCs w:val="21"/>
        </w:rPr>
        <w:tab/>
        <w:t>OPPO</w:t>
      </w:r>
      <w:r w:rsidRPr="00E508D3">
        <w:rPr>
          <w:rFonts w:ascii="Arial" w:hAnsi="Arial" w:cs="Arial"/>
          <w:sz w:val="21"/>
          <w:szCs w:val="21"/>
        </w:rPr>
        <w:tab/>
        <w:t>discussion</w:t>
      </w:r>
    </w:p>
    <w:p w14:paraId="24588025"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R4-2208525</w:t>
      </w:r>
      <w:r w:rsidRPr="00E508D3">
        <w:rPr>
          <w:rFonts w:ascii="Arial" w:hAnsi="Arial" w:cs="Arial"/>
          <w:sz w:val="21"/>
          <w:szCs w:val="21"/>
        </w:rPr>
        <w:tab/>
        <w:t>Discussion on test cases for positioning measurement in RRC_INACTIVE state</w:t>
      </w:r>
      <w:r w:rsidRPr="00E508D3">
        <w:rPr>
          <w:rFonts w:ascii="Arial" w:hAnsi="Arial" w:cs="Arial"/>
          <w:sz w:val="21"/>
          <w:szCs w:val="21"/>
        </w:rPr>
        <w:tab/>
        <w:t>CMCC</w:t>
      </w:r>
      <w:r w:rsidRPr="00E508D3">
        <w:rPr>
          <w:rFonts w:ascii="Arial" w:hAnsi="Arial" w:cs="Arial"/>
          <w:sz w:val="21"/>
          <w:szCs w:val="21"/>
        </w:rPr>
        <w:tab/>
        <w:t>discussion</w:t>
      </w:r>
    </w:p>
    <w:p w14:paraId="7238CD9A"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R4-2208526</w:t>
      </w:r>
      <w:r w:rsidRPr="00E508D3">
        <w:rPr>
          <w:rFonts w:ascii="Arial" w:hAnsi="Arial" w:cs="Arial"/>
          <w:sz w:val="21"/>
          <w:szCs w:val="21"/>
        </w:rPr>
        <w:tab/>
        <w:t>Discussion on test cases for latency reduction of positioning measurement</w:t>
      </w:r>
      <w:r w:rsidRPr="00E508D3">
        <w:rPr>
          <w:rFonts w:ascii="Arial" w:hAnsi="Arial" w:cs="Arial"/>
          <w:sz w:val="21"/>
          <w:szCs w:val="21"/>
        </w:rPr>
        <w:tab/>
        <w:t>CMCC</w:t>
      </w:r>
      <w:r w:rsidRPr="00E508D3">
        <w:rPr>
          <w:rFonts w:ascii="Arial" w:hAnsi="Arial" w:cs="Arial"/>
          <w:sz w:val="21"/>
          <w:szCs w:val="21"/>
        </w:rPr>
        <w:tab/>
        <w:t>discussion</w:t>
      </w:r>
    </w:p>
    <w:p w14:paraId="083475B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R4-2208527</w:t>
      </w:r>
      <w:r w:rsidRPr="00E508D3">
        <w:rPr>
          <w:rFonts w:ascii="Arial" w:hAnsi="Arial" w:cs="Arial"/>
          <w:sz w:val="21"/>
          <w:szCs w:val="21"/>
        </w:rPr>
        <w:tab/>
        <w:t>Discussion on gapless based positioning measurement</w:t>
      </w:r>
      <w:r w:rsidRPr="00E508D3">
        <w:rPr>
          <w:rFonts w:ascii="Arial" w:hAnsi="Arial" w:cs="Arial"/>
          <w:sz w:val="21"/>
          <w:szCs w:val="21"/>
        </w:rPr>
        <w:tab/>
        <w:t>CMCC</w:t>
      </w:r>
      <w:r w:rsidRPr="00E508D3">
        <w:rPr>
          <w:rFonts w:ascii="Arial" w:hAnsi="Arial" w:cs="Arial"/>
          <w:sz w:val="21"/>
          <w:szCs w:val="21"/>
        </w:rPr>
        <w:tab/>
        <w:t>discussion</w:t>
      </w:r>
    </w:p>
    <w:p w14:paraId="5F94051B"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R4-2208725</w:t>
      </w:r>
      <w:r w:rsidRPr="00E508D3">
        <w:rPr>
          <w:rFonts w:ascii="Arial" w:hAnsi="Arial" w:cs="Arial"/>
          <w:sz w:val="21"/>
          <w:szCs w:val="21"/>
        </w:rPr>
        <w:tab/>
        <w:t>UE RxTx and gNB RxTx timing delay mitigation</w:t>
      </w:r>
      <w:r w:rsidRPr="00E508D3">
        <w:rPr>
          <w:rFonts w:ascii="Arial" w:hAnsi="Arial" w:cs="Arial"/>
          <w:sz w:val="21"/>
          <w:szCs w:val="21"/>
        </w:rPr>
        <w:tab/>
        <w:t>ZTE Corporation</w:t>
      </w:r>
      <w:r w:rsidRPr="00E508D3">
        <w:rPr>
          <w:rFonts w:ascii="Arial" w:hAnsi="Arial" w:cs="Arial"/>
          <w:sz w:val="21"/>
          <w:szCs w:val="21"/>
        </w:rPr>
        <w:tab/>
        <w:t>discussion</w:t>
      </w:r>
    </w:p>
    <w:p w14:paraId="4C94B5A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R4-2208726</w:t>
      </w:r>
      <w:r w:rsidRPr="00E508D3">
        <w:rPr>
          <w:rFonts w:ascii="Arial" w:hAnsi="Arial" w:cs="Arial"/>
          <w:sz w:val="21"/>
          <w:szCs w:val="21"/>
        </w:rPr>
        <w:tab/>
        <w:t>Positioning measurements in RRC_INACTIVE state</w:t>
      </w:r>
      <w:r w:rsidRPr="00E508D3">
        <w:rPr>
          <w:rFonts w:ascii="Arial" w:hAnsi="Arial" w:cs="Arial"/>
          <w:sz w:val="21"/>
          <w:szCs w:val="21"/>
        </w:rPr>
        <w:tab/>
        <w:t>ZTE Corporation</w:t>
      </w:r>
      <w:r w:rsidRPr="00E508D3">
        <w:rPr>
          <w:rFonts w:ascii="Arial" w:hAnsi="Arial" w:cs="Arial"/>
          <w:sz w:val="21"/>
          <w:szCs w:val="21"/>
        </w:rPr>
        <w:tab/>
        <w:t>discussion</w:t>
      </w:r>
    </w:p>
    <w:p w14:paraId="000A71A9"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R4-2208727</w:t>
      </w:r>
      <w:r w:rsidRPr="00E508D3">
        <w:rPr>
          <w:rFonts w:ascii="Arial" w:hAnsi="Arial" w:cs="Arial"/>
          <w:sz w:val="21"/>
          <w:szCs w:val="21"/>
        </w:rPr>
        <w:tab/>
        <w:t>on PRS measurement outside the measurement gap</w:t>
      </w:r>
      <w:r w:rsidRPr="00E508D3">
        <w:rPr>
          <w:rFonts w:ascii="Arial" w:hAnsi="Arial" w:cs="Arial"/>
          <w:sz w:val="21"/>
          <w:szCs w:val="21"/>
        </w:rPr>
        <w:tab/>
        <w:t>ZTE Corporation</w:t>
      </w:r>
      <w:r w:rsidRPr="00E508D3">
        <w:rPr>
          <w:rFonts w:ascii="Arial" w:hAnsi="Arial" w:cs="Arial"/>
          <w:sz w:val="21"/>
          <w:szCs w:val="21"/>
        </w:rPr>
        <w:tab/>
        <w:t>discussion</w:t>
      </w:r>
    </w:p>
    <w:p w14:paraId="2BB722A2"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R4-2208798</w:t>
      </w:r>
      <w:r w:rsidRPr="00E508D3">
        <w:rPr>
          <w:rFonts w:ascii="Arial" w:hAnsi="Arial" w:cs="Arial"/>
          <w:sz w:val="21"/>
          <w:szCs w:val="21"/>
        </w:rPr>
        <w:tab/>
        <w:t>Remain issues on latency reduction of positioning measurement</w:t>
      </w:r>
      <w:r w:rsidRPr="00E508D3">
        <w:rPr>
          <w:rFonts w:ascii="Arial" w:hAnsi="Arial" w:cs="Arial"/>
          <w:sz w:val="21"/>
          <w:szCs w:val="21"/>
        </w:rPr>
        <w:tab/>
        <w:t>vivo</w:t>
      </w:r>
      <w:r w:rsidRPr="00E508D3">
        <w:rPr>
          <w:rFonts w:ascii="Arial" w:hAnsi="Arial" w:cs="Arial"/>
          <w:sz w:val="21"/>
          <w:szCs w:val="21"/>
        </w:rPr>
        <w:tab/>
        <w:t>discussion</w:t>
      </w:r>
    </w:p>
    <w:p w14:paraId="2BB86A36"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lastRenderedPageBreak/>
        <w:t>R4-2208799</w:t>
      </w:r>
      <w:r w:rsidRPr="00E508D3">
        <w:rPr>
          <w:rFonts w:ascii="Arial" w:hAnsi="Arial" w:cs="Arial"/>
          <w:sz w:val="21"/>
          <w:szCs w:val="21"/>
        </w:rPr>
        <w:tab/>
        <w:t>Remain issues on PRS measurement in RRC_INACTIVE state</w:t>
      </w:r>
      <w:r w:rsidRPr="00E508D3">
        <w:rPr>
          <w:rFonts w:ascii="Arial" w:hAnsi="Arial" w:cs="Arial"/>
          <w:sz w:val="21"/>
          <w:szCs w:val="21"/>
        </w:rPr>
        <w:tab/>
        <w:t>vivo</w:t>
      </w:r>
      <w:r w:rsidRPr="00E508D3">
        <w:rPr>
          <w:rFonts w:ascii="Arial" w:hAnsi="Arial" w:cs="Arial"/>
          <w:sz w:val="21"/>
          <w:szCs w:val="21"/>
        </w:rPr>
        <w:tab/>
        <w:t>discussion</w:t>
      </w:r>
    </w:p>
    <w:p w14:paraId="5CCF540F"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R4-2208800</w:t>
      </w:r>
      <w:r w:rsidRPr="00E508D3">
        <w:rPr>
          <w:rFonts w:ascii="Arial" w:hAnsi="Arial" w:cs="Arial"/>
          <w:sz w:val="21"/>
          <w:szCs w:val="21"/>
        </w:rPr>
        <w:tab/>
        <w:t>Remain issues on timing delay error mitigation</w:t>
      </w:r>
      <w:r w:rsidRPr="00E508D3">
        <w:rPr>
          <w:rFonts w:ascii="Arial" w:hAnsi="Arial" w:cs="Arial"/>
          <w:sz w:val="21"/>
          <w:szCs w:val="21"/>
        </w:rPr>
        <w:tab/>
        <w:t>vivo</w:t>
      </w:r>
      <w:r w:rsidRPr="00E508D3">
        <w:rPr>
          <w:rFonts w:ascii="Arial" w:hAnsi="Arial" w:cs="Arial"/>
          <w:sz w:val="21"/>
          <w:szCs w:val="21"/>
        </w:rPr>
        <w:tab/>
        <w:t>discussion</w:t>
      </w:r>
    </w:p>
    <w:p w14:paraId="18D8B75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R4-2208801</w:t>
      </w:r>
      <w:r w:rsidRPr="00E508D3">
        <w:rPr>
          <w:rFonts w:ascii="Arial" w:hAnsi="Arial" w:cs="Arial"/>
          <w:sz w:val="21"/>
          <w:szCs w:val="21"/>
        </w:rPr>
        <w:tab/>
        <w:t>CR to 38.133 on positioning measurement requirements in RRC_INACTIVE state</w:t>
      </w:r>
      <w:r w:rsidRPr="00E508D3">
        <w:rPr>
          <w:rFonts w:ascii="Arial" w:hAnsi="Arial" w:cs="Arial"/>
          <w:sz w:val="21"/>
          <w:szCs w:val="21"/>
        </w:rPr>
        <w:tab/>
        <w:t>vivo</w:t>
      </w:r>
      <w:r w:rsidRPr="00E508D3">
        <w:rPr>
          <w:rFonts w:ascii="Arial" w:hAnsi="Arial" w:cs="Arial"/>
          <w:sz w:val="21"/>
          <w:szCs w:val="21"/>
        </w:rPr>
        <w:tab/>
        <w:t>CR</w:t>
      </w:r>
    </w:p>
    <w:p w14:paraId="4CFF448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R4-2208802</w:t>
      </w:r>
      <w:r w:rsidRPr="00E508D3">
        <w:rPr>
          <w:rFonts w:ascii="Arial" w:hAnsi="Arial" w:cs="Arial"/>
          <w:sz w:val="21"/>
          <w:szCs w:val="21"/>
        </w:rPr>
        <w:tab/>
        <w:t>Discussion on performance requirements for latency reduction of positioning measurements</w:t>
      </w:r>
      <w:r w:rsidRPr="00E508D3">
        <w:rPr>
          <w:rFonts w:ascii="Arial" w:hAnsi="Arial" w:cs="Arial"/>
          <w:sz w:val="21"/>
          <w:szCs w:val="21"/>
        </w:rPr>
        <w:tab/>
        <w:t>vivo</w:t>
      </w:r>
      <w:r w:rsidRPr="00E508D3">
        <w:rPr>
          <w:rFonts w:ascii="Arial" w:hAnsi="Arial" w:cs="Arial"/>
          <w:sz w:val="21"/>
          <w:szCs w:val="21"/>
        </w:rPr>
        <w:tab/>
        <w:t>discussion</w:t>
      </w:r>
    </w:p>
    <w:p w14:paraId="77F59FE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R4-2208803</w:t>
      </w:r>
      <w:r w:rsidRPr="00E508D3">
        <w:rPr>
          <w:rFonts w:ascii="Arial" w:hAnsi="Arial" w:cs="Arial"/>
          <w:sz w:val="21"/>
          <w:szCs w:val="21"/>
        </w:rPr>
        <w:tab/>
        <w:t>Discussion on performance requirements for PRS measurement in RRC_INACTIVE</w:t>
      </w:r>
      <w:r w:rsidRPr="00E508D3">
        <w:rPr>
          <w:rFonts w:ascii="Arial" w:hAnsi="Arial" w:cs="Arial"/>
          <w:sz w:val="21"/>
          <w:szCs w:val="21"/>
        </w:rPr>
        <w:tab/>
        <w:t>vivo</w:t>
      </w:r>
      <w:r w:rsidRPr="00E508D3">
        <w:rPr>
          <w:rFonts w:ascii="Arial" w:hAnsi="Arial" w:cs="Arial"/>
          <w:sz w:val="21"/>
          <w:szCs w:val="21"/>
        </w:rPr>
        <w:tab/>
        <w:t>discussion</w:t>
      </w:r>
    </w:p>
    <w:p w14:paraId="2505249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R4-2208804</w:t>
      </w:r>
      <w:r w:rsidRPr="00E508D3">
        <w:rPr>
          <w:rFonts w:ascii="Arial" w:hAnsi="Arial" w:cs="Arial"/>
          <w:sz w:val="21"/>
          <w:szCs w:val="21"/>
        </w:rPr>
        <w:tab/>
        <w:t>Discussion on performance requirements for timing delay error mitigation</w:t>
      </w:r>
      <w:r w:rsidRPr="00E508D3">
        <w:rPr>
          <w:rFonts w:ascii="Arial" w:hAnsi="Arial" w:cs="Arial"/>
          <w:sz w:val="21"/>
          <w:szCs w:val="21"/>
        </w:rPr>
        <w:tab/>
        <w:t>vivo</w:t>
      </w:r>
      <w:r w:rsidRPr="00E508D3">
        <w:rPr>
          <w:rFonts w:ascii="Arial" w:hAnsi="Arial" w:cs="Arial"/>
          <w:sz w:val="21"/>
          <w:szCs w:val="21"/>
        </w:rPr>
        <w:tab/>
        <w:t>discussion</w:t>
      </w:r>
    </w:p>
    <w:p w14:paraId="515A4286"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R4-2208805</w:t>
      </w:r>
      <w:r w:rsidRPr="00E508D3">
        <w:rPr>
          <w:rFonts w:ascii="Arial" w:hAnsi="Arial" w:cs="Arial"/>
          <w:sz w:val="21"/>
          <w:szCs w:val="21"/>
        </w:rPr>
        <w:tab/>
        <w:t>Discussion on performance requirements for PRS-RSRPP</w:t>
      </w:r>
      <w:r w:rsidRPr="00E508D3">
        <w:rPr>
          <w:rFonts w:ascii="Arial" w:hAnsi="Arial" w:cs="Arial"/>
          <w:sz w:val="21"/>
          <w:szCs w:val="21"/>
        </w:rPr>
        <w:tab/>
        <w:t>vivo</w:t>
      </w:r>
      <w:r w:rsidRPr="00E508D3">
        <w:rPr>
          <w:rFonts w:ascii="Arial" w:hAnsi="Arial" w:cs="Arial"/>
          <w:sz w:val="21"/>
          <w:szCs w:val="21"/>
        </w:rPr>
        <w:tab/>
        <w:t>discussion</w:t>
      </w:r>
    </w:p>
    <w:p w14:paraId="0EB6DDF5"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R4-2208806</w:t>
      </w:r>
      <w:r w:rsidRPr="00E508D3">
        <w:rPr>
          <w:rFonts w:ascii="Arial" w:hAnsi="Arial" w:cs="Arial"/>
          <w:sz w:val="21"/>
          <w:szCs w:val="21"/>
        </w:rPr>
        <w:tab/>
        <w:t>Draft CR to 38.133 Introduction of positioning measurement accuracy requirements for reduced number of samples</w:t>
      </w:r>
      <w:r w:rsidRPr="00E508D3">
        <w:rPr>
          <w:rFonts w:ascii="Arial" w:hAnsi="Arial" w:cs="Arial"/>
          <w:sz w:val="21"/>
          <w:szCs w:val="21"/>
        </w:rPr>
        <w:tab/>
        <w:t>vivo</w:t>
      </w:r>
      <w:r w:rsidRPr="00E508D3">
        <w:rPr>
          <w:rFonts w:ascii="Arial" w:hAnsi="Arial" w:cs="Arial"/>
          <w:sz w:val="21"/>
          <w:szCs w:val="21"/>
        </w:rPr>
        <w:tab/>
        <w:t>draftCR</w:t>
      </w:r>
    </w:p>
    <w:p w14:paraId="186DBA3A"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R4-2208807</w:t>
      </w:r>
      <w:r w:rsidRPr="00E508D3">
        <w:rPr>
          <w:rFonts w:ascii="Arial" w:hAnsi="Arial" w:cs="Arial"/>
          <w:sz w:val="21"/>
          <w:szCs w:val="21"/>
        </w:rPr>
        <w:tab/>
        <w:t>Draft CR to 38.133 Introduction of test case for PRS measurements without gaps</w:t>
      </w:r>
      <w:r w:rsidRPr="00E508D3">
        <w:rPr>
          <w:rFonts w:ascii="Arial" w:hAnsi="Arial" w:cs="Arial"/>
          <w:sz w:val="21"/>
          <w:szCs w:val="21"/>
        </w:rPr>
        <w:tab/>
        <w:t>vivo</w:t>
      </w:r>
      <w:r w:rsidRPr="00E508D3">
        <w:rPr>
          <w:rFonts w:ascii="Arial" w:hAnsi="Arial" w:cs="Arial"/>
          <w:sz w:val="21"/>
          <w:szCs w:val="21"/>
        </w:rPr>
        <w:tab/>
        <w:t>draftCR</w:t>
      </w:r>
    </w:p>
    <w:p w14:paraId="448DFBB7"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R4-2208808</w:t>
      </w:r>
      <w:r w:rsidRPr="00E508D3">
        <w:rPr>
          <w:rFonts w:ascii="Arial" w:hAnsi="Arial" w:cs="Arial"/>
          <w:sz w:val="21"/>
          <w:szCs w:val="21"/>
        </w:rPr>
        <w:tab/>
        <w:t>Further simulation results for PRS measurement with reduced number of samples</w:t>
      </w:r>
      <w:r w:rsidRPr="00E508D3">
        <w:rPr>
          <w:rFonts w:ascii="Arial" w:hAnsi="Arial" w:cs="Arial"/>
          <w:sz w:val="21"/>
          <w:szCs w:val="21"/>
        </w:rPr>
        <w:tab/>
        <w:t>vivo</w:t>
      </w:r>
      <w:r w:rsidRPr="00E508D3">
        <w:rPr>
          <w:rFonts w:ascii="Arial" w:hAnsi="Arial" w:cs="Arial"/>
          <w:sz w:val="21"/>
          <w:szCs w:val="21"/>
        </w:rPr>
        <w:tab/>
        <w:t>discussion</w:t>
      </w:r>
    </w:p>
    <w:p w14:paraId="15FE819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R4-2209219</w:t>
      </w:r>
      <w:r w:rsidRPr="00E508D3">
        <w:rPr>
          <w:rFonts w:ascii="Arial" w:hAnsi="Arial" w:cs="Arial"/>
          <w:sz w:val="21"/>
          <w:szCs w:val="21"/>
        </w:rPr>
        <w:tab/>
        <w:t>Discussion on timing error mitigation for positioning</w:t>
      </w:r>
      <w:r w:rsidRPr="00E508D3">
        <w:rPr>
          <w:rFonts w:ascii="Arial" w:hAnsi="Arial" w:cs="Arial"/>
          <w:sz w:val="21"/>
          <w:szCs w:val="21"/>
        </w:rPr>
        <w:tab/>
        <w:t>Huawei, Hisilicon</w:t>
      </w:r>
      <w:r w:rsidRPr="00E508D3">
        <w:rPr>
          <w:rFonts w:ascii="Arial" w:hAnsi="Arial" w:cs="Arial"/>
          <w:sz w:val="21"/>
          <w:szCs w:val="21"/>
        </w:rPr>
        <w:tab/>
        <w:t>LS out</w:t>
      </w:r>
    </w:p>
    <w:p w14:paraId="5FBF0740"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R4-2209220</w:t>
      </w:r>
      <w:r w:rsidRPr="00E508D3">
        <w:rPr>
          <w:rFonts w:ascii="Arial" w:hAnsi="Arial" w:cs="Arial"/>
          <w:sz w:val="21"/>
          <w:szCs w:val="21"/>
        </w:rPr>
        <w:tab/>
        <w:t>CR on measurement period requirements with multiple Rx TEGs</w:t>
      </w:r>
      <w:r w:rsidRPr="00E508D3">
        <w:rPr>
          <w:rFonts w:ascii="Arial" w:hAnsi="Arial" w:cs="Arial"/>
          <w:sz w:val="21"/>
          <w:szCs w:val="21"/>
        </w:rPr>
        <w:tab/>
        <w:t>Huawei, Hisilicon</w:t>
      </w:r>
      <w:r w:rsidRPr="00E508D3">
        <w:rPr>
          <w:rFonts w:ascii="Arial" w:hAnsi="Arial" w:cs="Arial"/>
          <w:sz w:val="21"/>
          <w:szCs w:val="21"/>
        </w:rPr>
        <w:tab/>
        <w:t>CR</w:t>
      </w:r>
    </w:p>
    <w:p w14:paraId="3E860A5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R4-2209221</w:t>
      </w:r>
      <w:r w:rsidRPr="00E508D3">
        <w:rPr>
          <w:rFonts w:ascii="Arial" w:hAnsi="Arial" w:cs="Arial"/>
          <w:sz w:val="21"/>
          <w:szCs w:val="21"/>
        </w:rPr>
        <w:tab/>
        <w:t>Discussion on PRS measurement outside MG</w:t>
      </w:r>
      <w:r w:rsidRPr="00E508D3">
        <w:rPr>
          <w:rFonts w:ascii="Arial" w:hAnsi="Arial" w:cs="Arial"/>
          <w:sz w:val="21"/>
          <w:szCs w:val="21"/>
        </w:rPr>
        <w:tab/>
        <w:t>Huawei, Hisilicon</w:t>
      </w:r>
      <w:r w:rsidRPr="00E508D3">
        <w:rPr>
          <w:rFonts w:ascii="Arial" w:hAnsi="Arial" w:cs="Arial"/>
          <w:sz w:val="21"/>
          <w:szCs w:val="21"/>
        </w:rPr>
        <w:tab/>
        <w:t>LS out</w:t>
      </w:r>
    </w:p>
    <w:p w14:paraId="3746F775"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R4-2209222</w:t>
      </w:r>
      <w:r w:rsidRPr="00E508D3">
        <w:rPr>
          <w:rFonts w:ascii="Arial" w:hAnsi="Arial" w:cs="Arial"/>
          <w:sz w:val="21"/>
          <w:szCs w:val="21"/>
        </w:rPr>
        <w:tab/>
        <w:t>CR on requirements for UE Rx-Tx measurement with reduced latency</w:t>
      </w:r>
      <w:r w:rsidRPr="00E508D3">
        <w:rPr>
          <w:rFonts w:ascii="Arial" w:hAnsi="Arial" w:cs="Arial"/>
          <w:sz w:val="21"/>
          <w:szCs w:val="21"/>
        </w:rPr>
        <w:tab/>
        <w:t>Huawei, Hisilicon</w:t>
      </w:r>
      <w:r w:rsidRPr="00E508D3">
        <w:rPr>
          <w:rFonts w:ascii="Arial" w:hAnsi="Arial" w:cs="Arial"/>
          <w:sz w:val="21"/>
          <w:szCs w:val="21"/>
        </w:rPr>
        <w:tab/>
        <w:t>CR</w:t>
      </w:r>
    </w:p>
    <w:p w14:paraId="38900D29"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R4-2209223</w:t>
      </w:r>
      <w:r w:rsidRPr="00E508D3">
        <w:rPr>
          <w:rFonts w:ascii="Arial" w:hAnsi="Arial" w:cs="Arial"/>
          <w:sz w:val="21"/>
          <w:szCs w:val="21"/>
        </w:rPr>
        <w:tab/>
        <w:t>CR on RSTD measurement period requirements without gaps</w:t>
      </w:r>
      <w:r w:rsidRPr="00E508D3">
        <w:rPr>
          <w:rFonts w:ascii="Arial" w:hAnsi="Arial" w:cs="Arial"/>
          <w:sz w:val="21"/>
          <w:szCs w:val="21"/>
        </w:rPr>
        <w:tab/>
        <w:t>Huawei, Hisilicon</w:t>
      </w:r>
      <w:r w:rsidRPr="00E508D3">
        <w:rPr>
          <w:rFonts w:ascii="Arial" w:hAnsi="Arial" w:cs="Arial"/>
          <w:sz w:val="21"/>
          <w:szCs w:val="21"/>
        </w:rPr>
        <w:tab/>
        <w:t>CR</w:t>
      </w:r>
    </w:p>
    <w:p w14:paraId="0955A694"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R4-2209224</w:t>
      </w:r>
      <w:r w:rsidRPr="00E508D3">
        <w:rPr>
          <w:rFonts w:ascii="Arial" w:hAnsi="Arial" w:cs="Arial"/>
          <w:sz w:val="21"/>
          <w:szCs w:val="21"/>
        </w:rPr>
        <w:tab/>
        <w:t>Discussion on positioning requirements in RRC_INACTIVE</w:t>
      </w:r>
      <w:r w:rsidRPr="00E508D3">
        <w:rPr>
          <w:rFonts w:ascii="Arial" w:hAnsi="Arial" w:cs="Arial"/>
          <w:sz w:val="21"/>
          <w:szCs w:val="21"/>
        </w:rPr>
        <w:tab/>
        <w:t>Huawei, Hisilicon</w:t>
      </w:r>
      <w:r w:rsidRPr="00E508D3">
        <w:rPr>
          <w:rFonts w:ascii="Arial" w:hAnsi="Arial" w:cs="Arial"/>
          <w:sz w:val="21"/>
          <w:szCs w:val="21"/>
        </w:rPr>
        <w:tab/>
        <w:t>LS out</w:t>
      </w:r>
    </w:p>
    <w:p w14:paraId="35E43696"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R4-2209225</w:t>
      </w:r>
      <w:r w:rsidRPr="00E508D3">
        <w:rPr>
          <w:rFonts w:ascii="Arial" w:hAnsi="Arial" w:cs="Arial"/>
          <w:sz w:val="21"/>
          <w:szCs w:val="21"/>
        </w:rPr>
        <w:tab/>
        <w:t>CR on general requirements for PRS measurements in RRC Inactive</w:t>
      </w:r>
      <w:r w:rsidRPr="00E508D3">
        <w:rPr>
          <w:rFonts w:ascii="Arial" w:hAnsi="Arial" w:cs="Arial"/>
          <w:sz w:val="21"/>
          <w:szCs w:val="21"/>
        </w:rPr>
        <w:tab/>
        <w:t>Huawei, Hisilicon</w:t>
      </w:r>
      <w:r w:rsidRPr="00E508D3">
        <w:rPr>
          <w:rFonts w:ascii="Arial" w:hAnsi="Arial" w:cs="Arial"/>
          <w:sz w:val="21"/>
          <w:szCs w:val="21"/>
        </w:rPr>
        <w:tab/>
        <w:t>CR</w:t>
      </w:r>
    </w:p>
    <w:p w14:paraId="0F0EE286"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R4-2209226</w:t>
      </w:r>
      <w:r w:rsidRPr="00E508D3">
        <w:rPr>
          <w:rFonts w:ascii="Arial" w:hAnsi="Arial" w:cs="Arial"/>
          <w:sz w:val="21"/>
          <w:szCs w:val="21"/>
        </w:rPr>
        <w:tab/>
        <w:t>CR on inter-frequency RRM requirements due to PRS measurement in INACTIVE</w:t>
      </w:r>
      <w:r w:rsidRPr="00E508D3">
        <w:rPr>
          <w:rFonts w:ascii="Arial" w:hAnsi="Arial" w:cs="Arial"/>
          <w:sz w:val="21"/>
          <w:szCs w:val="21"/>
        </w:rPr>
        <w:tab/>
        <w:t>Huawei, Hisilicon</w:t>
      </w:r>
      <w:r w:rsidRPr="00E508D3">
        <w:rPr>
          <w:rFonts w:ascii="Arial" w:hAnsi="Arial" w:cs="Arial"/>
          <w:sz w:val="21"/>
          <w:szCs w:val="21"/>
        </w:rPr>
        <w:tab/>
        <w:t>CR</w:t>
      </w:r>
    </w:p>
    <w:p w14:paraId="4914F3D7"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R4-2209227</w:t>
      </w:r>
      <w:r w:rsidRPr="00E508D3">
        <w:rPr>
          <w:rFonts w:ascii="Arial" w:hAnsi="Arial" w:cs="Arial"/>
          <w:sz w:val="21"/>
          <w:szCs w:val="21"/>
        </w:rPr>
        <w:tab/>
        <w:t>Discussion on impacts to other RAN4 requirements</w:t>
      </w:r>
      <w:r w:rsidRPr="00E508D3">
        <w:rPr>
          <w:rFonts w:ascii="Arial" w:hAnsi="Arial" w:cs="Arial"/>
          <w:sz w:val="21"/>
          <w:szCs w:val="21"/>
        </w:rPr>
        <w:tab/>
        <w:t>Huawei, Hisilicon</w:t>
      </w:r>
      <w:r w:rsidRPr="00E508D3">
        <w:rPr>
          <w:rFonts w:ascii="Arial" w:hAnsi="Arial" w:cs="Arial"/>
          <w:sz w:val="21"/>
          <w:szCs w:val="21"/>
        </w:rPr>
        <w:tab/>
        <w:t>discussion</w:t>
      </w:r>
    </w:p>
    <w:p w14:paraId="43DB4BAF"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R4-2209228</w:t>
      </w:r>
      <w:r w:rsidRPr="00E508D3">
        <w:rPr>
          <w:rFonts w:ascii="Arial" w:hAnsi="Arial" w:cs="Arial"/>
          <w:sz w:val="21"/>
          <w:szCs w:val="21"/>
        </w:rPr>
        <w:tab/>
        <w:t>CR to introduce per-FR MG for PRS measurement</w:t>
      </w:r>
      <w:r w:rsidRPr="00E508D3">
        <w:rPr>
          <w:rFonts w:ascii="Arial" w:hAnsi="Arial" w:cs="Arial"/>
          <w:sz w:val="21"/>
          <w:szCs w:val="21"/>
        </w:rPr>
        <w:tab/>
        <w:t>Huawei, Hisilicon</w:t>
      </w:r>
      <w:r w:rsidRPr="00E508D3">
        <w:rPr>
          <w:rFonts w:ascii="Arial" w:hAnsi="Arial" w:cs="Arial"/>
          <w:sz w:val="21"/>
          <w:szCs w:val="21"/>
        </w:rPr>
        <w:tab/>
        <w:t>CR</w:t>
      </w:r>
    </w:p>
    <w:p w14:paraId="4EF3447A"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R4-2209229</w:t>
      </w:r>
      <w:r w:rsidRPr="00E508D3">
        <w:rPr>
          <w:rFonts w:ascii="Arial" w:hAnsi="Arial" w:cs="Arial"/>
          <w:sz w:val="21"/>
          <w:szCs w:val="21"/>
        </w:rPr>
        <w:tab/>
        <w:t>CR on scheduling restriction for PRS-RSRPP measurement</w:t>
      </w:r>
      <w:r w:rsidRPr="00E508D3">
        <w:rPr>
          <w:rFonts w:ascii="Arial" w:hAnsi="Arial" w:cs="Arial"/>
          <w:sz w:val="21"/>
          <w:szCs w:val="21"/>
        </w:rPr>
        <w:tab/>
        <w:t>Huawei, Hisilicon</w:t>
      </w:r>
      <w:r w:rsidRPr="00E508D3">
        <w:rPr>
          <w:rFonts w:ascii="Arial" w:hAnsi="Arial" w:cs="Arial"/>
          <w:sz w:val="21"/>
          <w:szCs w:val="21"/>
        </w:rPr>
        <w:tab/>
        <w:t>CR</w:t>
      </w:r>
    </w:p>
    <w:p w14:paraId="6596D63B"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R4-2209230</w:t>
      </w:r>
      <w:r w:rsidRPr="00E508D3">
        <w:rPr>
          <w:rFonts w:ascii="Arial" w:hAnsi="Arial" w:cs="Arial"/>
          <w:sz w:val="21"/>
          <w:szCs w:val="21"/>
        </w:rPr>
        <w:tab/>
        <w:t>Discussion on accuracy requirements for TEG</w:t>
      </w:r>
      <w:r w:rsidRPr="00E508D3">
        <w:rPr>
          <w:rFonts w:ascii="Arial" w:hAnsi="Arial" w:cs="Arial"/>
          <w:sz w:val="21"/>
          <w:szCs w:val="21"/>
        </w:rPr>
        <w:tab/>
        <w:t>Huawei, Hisilicon</w:t>
      </w:r>
      <w:r w:rsidRPr="00E508D3">
        <w:rPr>
          <w:rFonts w:ascii="Arial" w:hAnsi="Arial" w:cs="Arial"/>
          <w:sz w:val="21"/>
          <w:szCs w:val="21"/>
        </w:rPr>
        <w:tab/>
        <w:t>discussion</w:t>
      </w:r>
    </w:p>
    <w:p w14:paraId="66A5946F"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R4-2209231</w:t>
      </w:r>
      <w:r w:rsidRPr="00E508D3">
        <w:rPr>
          <w:rFonts w:ascii="Arial" w:hAnsi="Arial" w:cs="Arial"/>
          <w:sz w:val="21"/>
          <w:szCs w:val="21"/>
        </w:rPr>
        <w:tab/>
        <w:t>Discussion on accuracy and tests for latency reduction</w:t>
      </w:r>
      <w:r w:rsidRPr="00E508D3">
        <w:rPr>
          <w:rFonts w:ascii="Arial" w:hAnsi="Arial" w:cs="Arial"/>
          <w:sz w:val="21"/>
          <w:szCs w:val="21"/>
        </w:rPr>
        <w:tab/>
        <w:t>Huawei, Hisilicon</w:t>
      </w:r>
      <w:r w:rsidRPr="00E508D3">
        <w:rPr>
          <w:rFonts w:ascii="Arial" w:hAnsi="Arial" w:cs="Arial"/>
          <w:sz w:val="21"/>
          <w:szCs w:val="21"/>
        </w:rPr>
        <w:tab/>
        <w:t>discussion</w:t>
      </w:r>
    </w:p>
    <w:p w14:paraId="793C61F4"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R4-2209232</w:t>
      </w:r>
      <w:r w:rsidRPr="00E508D3">
        <w:rPr>
          <w:rFonts w:ascii="Arial" w:hAnsi="Arial" w:cs="Arial"/>
          <w:sz w:val="21"/>
          <w:szCs w:val="21"/>
        </w:rPr>
        <w:tab/>
        <w:t>Discussion on accuracy and tests for PRS measurement in RRC_INACTIVE</w:t>
      </w:r>
      <w:r w:rsidRPr="00E508D3">
        <w:rPr>
          <w:rFonts w:ascii="Arial" w:hAnsi="Arial" w:cs="Arial"/>
          <w:sz w:val="21"/>
          <w:szCs w:val="21"/>
        </w:rPr>
        <w:tab/>
        <w:t>Huawei, Hisilicon</w:t>
      </w:r>
      <w:r w:rsidRPr="00E508D3">
        <w:rPr>
          <w:rFonts w:ascii="Arial" w:hAnsi="Arial" w:cs="Arial"/>
          <w:sz w:val="21"/>
          <w:szCs w:val="21"/>
        </w:rPr>
        <w:tab/>
        <w:t>discussion</w:t>
      </w:r>
    </w:p>
    <w:p w14:paraId="1C86C29B"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R4-2209233</w:t>
      </w:r>
      <w:r w:rsidRPr="00E508D3">
        <w:rPr>
          <w:rFonts w:ascii="Arial" w:hAnsi="Arial" w:cs="Arial"/>
          <w:sz w:val="21"/>
          <w:szCs w:val="21"/>
        </w:rPr>
        <w:tab/>
        <w:t>Discussion on TCs for PRS measurement outside MG</w:t>
      </w:r>
      <w:r w:rsidRPr="00E508D3">
        <w:rPr>
          <w:rFonts w:ascii="Arial" w:hAnsi="Arial" w:cs="Arial"/>
          <w:sz w:val="21"/>
          <w:szCs w:val="21"/>
        </w:rPr>
        <w:tab/>
        <w:t>Huawei, Hisilicon</w:t>
      </w:r>
      <w:r w:rsidRPr="00E508D3">
        <w:rPr>
          <w:rFonts w:ascii="Arial" w:hAnsi="Arial" w:cs="Arial"/>
          <w:sz w:val="21"/>
          <w:szCs w:val="21"/>
        </w:rPr>
        <w:tab/>
        <w:t>discussion</w:t>
      </w:r>
    </w:p>
    <w:p w14:paraId="78E47C9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R4-2209234</w:t>
      </w:r>
      <w:r w:rsidRPr="00E508D3">
        <w:rPr>
          <w:rFonts w:ascii="Arial" w:hAnsi="Arial" w:cs="Arial"/>
          <w:sz w:val="21"/>
          <w:szCs w:val="21"/>
        </w:rPr>
        <w:tab/>
        <w:t>Discussion on accuracy requirements and TCs for PRS-RSRPP</w:t>
      </w:r>
      <w:r w:rsidRPr="00E508D3">
        <w:rPr>
          <w:rFonts w:ascii="Arial" w:hAnsi="Arial" w:cs="Arial"/>
          <w:sz w:val="21"/>
          <w:szCs w:val="21"/>
        </w:rPr>
        <w:tab/>
        <w:t>Huawei, Hisilicon</w:t>
      </w:r>
      <w:r w:rsidRPr="00E508D3">
        <w:rPr>
          <w:rFonts w:ascii="Arial" w:hAnsi="Arial" w:cs="Arial"/>
          <w:sz w:val="21"/>
          <w:szCs w:val="21"/>
        </w:rPr>
        <w:tab/>
        <w:t>discussion</w:t>
      </w:r>
    </w:p>
    <w:p w14:paraId="708D77B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R4-2209711</w:t>
      </w:r>
      <w:r w:rsidRPr="00E508D3">
        <w:rPr>
          <w:rFonts w:ascii="Arial" w:hAnsi="Arial" w:cs="Arial"/>
          <w:sz w:val="21"/>
          <w:szCs w:val="21"/>
        </w:rPr>
        <w:tab/>
        <w:t>Discussion on timing error mitigation for NR positioning</w:t>
      </w:r>
      <w:r w:rsidRPr="00E508D3">
        <w:rPr>
          <w:rFonts w:ascii="Arial" w:hAnsi="Arial" w:cs="Arial"/>
          <w:sz w:val="21"/>
          <w:szCs w:val="21"/>
        </w:rPr>
        <w:tab/>
        <w:t>Nokia, Nokia Shanghai Bell</w:t>
      </w:r>
      <w:r w:rsidRPr="00E508D3">
        <w:rPr>
          <w:rFonts w:ascii="Arial" w:hAnsi="Arial" w:cs="Arial"/>
          <w:sz w:val="21"/>
          <w:szCs w:val="21"/>
        </w:rPr>
        <w:tab/>
        <w:t>discussion</w:t>
      </w:r>
    </w:p>
    <w:p w14:paraId="7E376C4B"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R4-2209712</w:t>
      </w:r>
      <w:r w:rsidRPr="00E508D3">
        <w:rPr>
          <w:rFonts w:ascii="Arial" w:hAnsi="Arial" w:cs="Arial"/>
          <w:sz w:val="21"/>
          <w:szCs w:val="21"/>
        </w:rPr>
        <w:tab/>
        <w:t>Discussion on measurement in RRC_INACTIVE state</w:t>
      </w:r>
      <w:r w:rsidRPr="00E508D3">
        <w:rPr>
          <w:rFonts w:ascii="Arial" w:hAnsi="Arial" w:cs="Arial"/>
          <w:sz w:val="21"/>
          <w:szCs w:val="21"/>
        </w:rPr>
        <w:tab/>
        <w:t>Nokia, Nokia Shanghai Bell</w:t>
      </w:r>
      <w:r w:rsidRPr="00E508D3">
        <w:rPr>
          <w:rFonts w:ascii="Arial" w:hAnsi="Arial" w:cs="Arial"/>
          <w:sz w:val="21"/>
          <w:szCs w:val="21"/>
        </w:rPr>
        <w:tab/>
        <w:t>discussion</w:t>
      </w:r>
    </w:p>
    <w:p w14:paraId="2F4262F9"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R4-2209787</w:t>
      </w:r>
      <w:r w:rsidRPr="00E508D3">
        <w:rPr>
          <w:rFonts w:ascii="Arial" w:hAnsi="Arial" w:cs="Arial"/>
          <w:sz w:val="21"/>
          <w:szCs w:val="21"/>
        </w:rPr>
        <w:tab/>
        <w:t>Correction to RSTD and UE Rx-Tx measurement period requirement in RRC connected state</w:t>
      </w:r>
      <w:r w:rsidRPr="00E508D3">
        <w:rPr>
          <w:rFonts w:ascii="Arial" w:hAnsi="Arial" w:cs="Arial"/>
          <w:sz w:val="21"/>
          <w:szCs w:val="21"/>
        </w:rPr>
        <w:tab/>
        <w:t>Ericsson Inc.</w:t>
      </w:r>
      <w:r w:rsidRPr="00E508D3">
        <w:rPr>
          <w:rFonts w:ascii="Arial" w:hAnsi="Arial" w:cs="Arial"/>
          <w:sz w:val="21"/>
          <w:szCs w:val="21"/>
        </w:rPr>
        <w:tab/>
        <w:t>CR</w:t>
      </w:r>
    </w:p>
    <w:p w14:paraId="20DBA95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R4-2210056</w:t>
      </w:r>
      <w:r w:rsidRPr="00E508D3">
        <w:rPr>
          <w:rFonts w:ascii="Arial" w:hAnsi="Arial" w:cs="Arial"/>
          <w:sz w:val="21"/>
          <w:szCs w:val="21"/>
        </w:rPr>
        <w:tab/>
        <w:t>Discussion on accuracy requirements  for PRS-RSRPP</w:t>
      </w:r>
      <w:r w:rsidRPr="00E508D3">
        <w:rPr>
          <w:rFonts w:ascii="Arial" w:hAnsi="Arial" w:cs="Arial"/>
          <w:sz w:val="21"/>
          <w:szCs w:val="21"/>
        </w:rPr>
        <w:tab/>
        <w:t>Nokia, Nokia Shanghai Bell</w:t>
      </w:r>
      <w:r w:rsidRPr="00E508D3">
        <w:rPr>
          <w:rFonts w:ascii="Arial" w:hAnsi="Arial" w:cs="Arial"/>
          <w:sz w:val="21"/>
          <w:szCs w:val="21"/>
        </w:rPr>
        <w:tab/>
        <w:t>discussion</w:t>
      </w:r>
    </w:p>
    <w:p w14:paraId="25FB97D7"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R4-2210057</w:t>
      </w:r>
      <w:r w:rsidRPr="00E508D3">
        <w:rPr>
          <w:rFonts w:ascii="Arial" w:hAnsi="Arial" w:cs="Arial"/>
          <w:sz w:val="21"/>
          <w:szCs w:val="21"/>
        </w:rPr>
        <w:tab/>
        <w:t>Discussion on performance requirement for latency reduction</w:t>
      </w:r>
      <w:r w:rsidRPr="00E508D3">
        <w:rPr>
          <w:rFonts w:ascii="Arial" w:hAnsi="Arial" w:cs="Arial"/>
          <w:sz w:val="21"/>
          <w:szCs w:val="21"/>
        </w:rPr>
        <w:tab/>
        <w:t>Nokia, Nokia Shanghai Bell</w:t>
      </w:r>
      <w:r w:rsidRPr="00E508D3">
        <w:rPr>
          <w:rFonts w:ascii="Arial" w:hAnsi="Arial" w:cs="Arial"/>
          <w:sz w:val="21"/>
          <w:szCs w:val="21"/>
        </w:rPr>
        <w:tab/>
        <w:t>discussion</w:t>
      </w:r>
    </w:p>
    <w:p w14:paraId="3FFCDFE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R4-2210092</w:t>
      </w:r>
      <w:r w:rsidRPr="00E508D3">
        <w:rPr>
          <w:rFonts w:ascii="Arial" w:hAnsi="Arial" w:cs="Arial"/>
          <w:sz w:val="21"/>
          <w:szCs w:val="21"/>
        </w:rPr>
        <w:tab/>
        <w:t>Remaining issues on Rx/Tx delay mitigation.</w:t>
      </w:r>
      <w:r w:rsidRPr="00E508D3">
        <w:rPr>
          <w:rFonts w:ascii="Arial" w:hAnsi="Arial" w:cs="Arial"/>
          <w:sz w:val="21"/>
          <w:szCs w:val="21"/>
        </w:rPr>
        <w:tab/>
        <w:t>Ericsson</w:t>
      </w:r>
      <w:r w:rsidRPr="00E508D3">
        <w:rPr>
          <w:rFonts w:ascii="Arial" w:hAnsi="Arial" w:cs="Arial"/>
          <w:sz w:val="21"/>
          <w:szCs w:val="21"/>
        </w:rPr>
        <w:tab/>
        <w:t>discussion</w:t>
      </w:r>
    </w:p>
    <w:p w14:paraId="6326A816"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R4-2210093</w:t>
      </w:r>
      <w:r w:rsidRPr="00E508D3">
        <w:rPr>
          <w:rFonts w:ascii="Arial" w:hAnsi="Arial" w:cs="Arial"/>
          <w:sz w:val="21"/>
          <w:szCs w:val="21"/>
        </w:rPr>
        <w:tab/>
        <w:t>Remaining issues on latency reduced positioning.</w:t>
      </w:r>
      <w:r w:rsidRPr="00E508D3">
        <w:rPr>
          <w:rFonts w:ascii="Arial" w:hAnsi="Arial" w:cs="Arial"/>
          <w:sz w:val="21"/>
          <w:szCs w:val="21"/>
        </w:rPr>
        <w:tab/>
        <w:t>Ericsson</w:t>
      </w:r>
      <w:r w:rsidRPr="00E508D3">
        <w:rPr>
          <w:rFonts w:ascii="Arial" w:hAnsi="Arial" w:cs="Arial"/>
          <w:sz w:val="21"/>
          <w:szCs w:val="21"/>
        </w:rPr>
        <w:tab/>
        <w:t>discussion</w:t>
      </w:r>
    </w:p>
    <w:p w14:paraId="5D0B47E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R4-2210094</w:t>
      </w:r>
      <w:r w:rsidRPr="00E508D3">
        <w:rPr>
          <w:rFonts w:ascii="Arial" w:hAnsi="Arial" w:cs="Arial"/>
          <w:sz w:val="21"/>
          <w:szCs w:val="21"/>
        </w:rPr>
        <w:tab/>
        <w:t>Remaining issues on RRC_INACTIVE state positioning</w:t>
      </w:r>
      <w:r w:rsidRPr="00E508D3">
        <w:rPr>
          <w:rFonts w:ascii="Arial" w:hAnsi="Arial" w:cs="Arial"/>
          <w:sz w:val="21"/>
          <w:szCs w:val="21"/>
        </w:rPr>
        <w:tab/>
        <w:t>Ericsson</w:t>
      </w:r>
      <w:r w:rsidRPr="00E508D3">
        <w:rPr>
          <w:rFonts w:ascii="Arial" w:hAnsi="Arial" w:cs="Arial"/>
          <w:sz w:val="21"/>
          <w:szCs w:val="21"/>
        </w:rPr>
        <w:tab/>
        <w:t>discussion</w:t>
      </w:r>
    </w:p>
    <w:p w14:paraId="14D2690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R4-2210095</w:t>
      </w:r>
      <w:r w:rsidRPr="00E508D3">
        <w:rPr>
          <w:rFonts w:ascii="Arial" w:hAnsi="Arial" w:cs="Arial"/>
          <w:sz w:val="21"/>
          <w:szCs w:val="21"/>
        </w:rPr>
        <w:tab/>
        <w:t>Additional path measurement and RRM core requirement</w:t>
      </w:r>
      <w:r w:rsidRPr="00E508D3">
        <w:rPr>
          <w:rFonts w:ascii="Arial" w:hAnsi="Arial" w:cs="Arial"/>
          <w:sz w:val="21"/>
          <w:szCs w:val="21"/>
        </w:rPr>
        <w:tab/>
        <w:t>Ericsson</w:t>
      </w:r>
      <w:r w:rsidRPr="00E508D3">
        <w:rPr>
          <w:rFonts w:ascii="Arial" w:hAnsi="Arial" w:cs="Arial"/>
          <w:sz w:val="21"/>
          <w:szCs w:val="21"/>
        </w:rPr>
        <w:tab/>
        <w:t>discussion</w:t>
      </w:r>
    </w:p>
    <w:p w14:paraId="6714BC10"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R4-2210096</w:t>
      </w:r>
      <w:r w:rsidRPr="00E508D3">
        <w:rPr>
          <w:rFonts w:ascii="Arial" w:hAnsi="Arial" w:cs="Arial"/>
          <w:sz w:val="21"/>
          <w:szCs w:val="21"/>
        </w:rPr>
        <w:tab/>
        <w:t>Addtional dropping rule for cap 1b and cap2 UE during gapless PRS measurement</w:t>
      </w:r>
      <w:r w:rsidRPr="00E508D3">
        <w:rPr>
          <w:rFonts w:ascii="Arial" w:hAnsi="Arial" w:cs="Arial"/>
          <w:sz w:val="21"/>
          <w:szCs w:val="21"/>
        </w:rPr>
        <w:tab/>
        <w:t>Ericsson</w:t>
      </w:r>
      <w:r w:rsidRPr="00E508D3">
        <w:rPr>
          <w:rFonts w:ascii="Arial" w:hAnsi="Arial" w:cs="Arial"/>
          <w:sz w:val="21"/>
          <w:szCs w:val="21"/>
        </w:rPr>
        <w:tab/>
        <w:t>discussion</w:t>
      </w:r>
    </w:p>
    <w:p w14:paraId="217F8F5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R4-2210097</w:t>
      </w:r>
      <w:r w:rsidRPr="00E508D3">
        <w:rPr>
          <w:rFonts w:ascii="Arial" w:hAnsi="Arial" w:cs="Arial"/>
          <w:sz w:val="21"/>
          <w:szCs w:val="21"/>
        </w:rPr>
        <w:tab/>
        <w:t>UE Rx/Tx timing delay mitigation performance</w:t>
      </w:r>
      <w:r w:rsidRPr="00E508D3">
        <w:rPr>
          <w:rFonts w:ascii="Arial" w:hAnsi="Arial" w:cs="Arial"/>
          <w:sz w:val="21"/>
          <w:szCs w:val="21"/>
        </w:rPr>
        <w:tab/>
        <w:t>Ericsson</w:t>
      </w:r>
      <w:r w:rsidRPr="00E508D3">
        <w:rPr>
          <w:rFonts w:ascii="Arial" w:hAnsi="Arial" w:cs="Arial"/>
          <w:sz w:val="21"/>
          <w:szCs w:val="21"/>
        </w:rPr>
        <w:tab/>
        <w:t>discussion</w:t>
      </w:r>
    </w:p>
    <w:p w14:paraId="35AA310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R4-2210098</w:t>
      </w:r>
      <w:r w:rsidRPr="00E508D3">
        <w:rPr>
          <w:rFonts w:ascii="Arial" w:hAnsi="Arial" w:cs="Arial"/>
          <w:sz w:val="21"/>
          <w:szCs w:val="21"/>
        </w:rPr>
        <w:tab/>
        <w:t>Condition for RSTD and UE Rx-Tx time difference measurement reporting</w:t>
      </w:r>
      <w:r w:rsidRPr="00E508D3">
        <w:rPr>
          <w:rFonts w:ascii="Arial" w:hAnsi="Arial" w:cs="Arial"/>
          <w:sz w:val="21"/>
          <w:szCs w:val="21"/>
        </w:rPr>
        <w:tab/>
        <w:t>Ericsson</w:t>
      </w:r>
      <w:r w:rsidRPr="00E508D3">
        <w:rPr>
          <w:rFonts w:ascii="Arial" w:hAnsi="Arial" w:cs="Arial"/>
          <w:sz w:val="21"/>
          <w:szCs w:val="21"/>
        </w:rPr>
        <w:tab/>
        <w:t>draftCR</w:t>
      </w:r>
    </w:p>
    <w:p w14:paraId="5D26C2A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R4-2210099</w:t>
      </w:r>
      <w:r w:rsidRPr="00E508D3">
        <w:rPr>
          <w:rFonts w:ascii="Arial" w:hAnsi="Arial" w:cs="Arial"/>
          <w:sz w:val="21"/>
          <w:szCs w:val="21"/>
        </w:rPr>
        <w:tab/>
        <w:t>Latency reduction performance requirements</w:t>
      </w:r>
      <w:r w:rsidRPr="00E508D3">
        <w:rPr>
          <w:rFonts w:ascii="Arial" w:hAnsi="Arial" w:cs="Arial"/>
          <w:sz w:val="21"/>
          <w:szCs w:val="21"/>
        </w:rPr>
        <w:tab/>
        <w:t>Ericsson</w:t>
      </w:r>
      <w:r w:rsidRPr="00E508D3">
        <w:rPr>
          <w:rFonts w:ascii="Arial" w:hAnsi="Arial" w:cs="Arial"/>
          <w:sz w:val="21"/>
          <w:szCs w:val="21"/>
        </w:rPr>
        <w:tab/>
        <w:t>discussion</w:t>
      </w:r>
    </w:p>
    <w:p w14:paraId="3305C7C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R4-2210100</w:t>
      </w:r>
      <w:r w:rsidRPr="00E508D3">
        <w:rPr>
          <w:rFonts w:ascii="Arial" w:hAnsi="Arial" w:cs="Arial"/>
          <w:sz w:val="21"/>
          <w:szCs w:val="21"/>
        </w:rPr>
        <w:tab/>
        <w:t>Addition of Latency reduction performance requirements</w:t>
      </w:r>
      <w:r w:rsidRPr="00E508D3">
        <w:rPr>
          <w:rFonts w:ascii="Arial" w:hAnsi="Arial" w:cs="Arial"/>
          <w:sz w:val="21"/>
          <w:szCs w:val="21"/>
        </w:rPr>
        <w:tab/>
        <w:t>Ericsson</w:t>
      </w:r>
      <w:r w:rsidRPr="00E508D3">
        <w:rPr>
          <w:rFonts w:ascii="Arial" w:hAnsi="Arial" w:cs="Arial"/>
          <w:sz w:val="21"/>
          <w:szCs w:val="21"/>
        </w:rPr>
        <w:tab/>
        <w:t>draftCR</w:t>
      </w:r>
    </w:p>
    <w:p w14:paraId="7FCEBC1D"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lastRenderedPageBreak/>
        <w:t>R4-2210101</w:t>
      </w:r>
      <w:r w:rsidRPr="00E508D3">
        <w:rPr>
          <w:rFonts w:ascii="Arial" w:hAnsi="Arial" w:cs="Arial"/>
          <w:sz w:val="21"/>
          <w:szCs w:val="21"/>
        </w:rPr>
        <w:tab/>
        <w:t>RRC inactive state performance requirements</w:t>
      </w:r>
      <w:r w:rsidRPr="00E508D3">
        <w:rPr>
          <w:rFonts w:ascii="Arial" w:hAnsi="Arial" w:cs="Arial"/>
          <w:sz w:val="21"/>
          <w:szCs w:val="21"/>
        </w:rPr>
        <w:tab/>
        <w:t>Ericsson</w:t>
      </w:r>
      <w:r w:rsidRPr="00E508D3">
        <w:rPr>
          <w:rFonts w:ascii="Arial" w:hAnsi="Arial" w:cs="Arial"/>
          <w:sz w:val="21"/>
          <w:szCs w:val="21"/>
        </w:rPr>
        <w:tab/>
        <w:t>discussion</w:t>
      </w:r>
    </w:p>
    <w:p w14:paraId="3913B107"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R4-2210102</w:t>
      </w:r>
      <w:r w:rsidRPr="00E508D3">
        <w:rPr>
          <w:rFonts w:ascii="Arial" w:hAnsi="Arial" w:cs="Arial"/>
          <w:sz w:val="21"/>
          <w:szCs w:val="21"/>
        </w:rPr>
        <w:tab/>
        <w:t>Accuracy requirement in RRC inactive state</w:t>
      </w:r>
      <w:r w:rsidRPr="00E508D3">
        <w:rPr>
          <w:rFonts w:ascii="Arial" w:hAnsi="Arial" w:cs="Arial"/>
          <w:sz w:val="21"/>
          <w:szCs w:val="21"/>
        </w:rPr>
        <w:tab/>
        <w:t>Ericsson</w:t>
      </w:r>
      <w:r w:rsidRPr="00E508D3">
        <w:rPr>
          <w:rFonts w:ascii="Arial" w:hAnsi="Arial" w:cs="Arial"/>
          <w:sz w:val="21"/>
          <w:szCs w:val="21"/>
        </w:rPr>
        <w:tab/>
        <w:t>draftCR</w:t>
      </w:r>
    </w:p>
    <w:p w14:paraId="437B233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R4-2210103</w:t>
      </w:r>
      <w:r w:rsidRPr="00E508D3">
        <w:rPr>
          <w:rFonts w:ascii="Arial" w:hAnsi="Arial" w:cs="Arial"/>
          <w:sz w:val="21"/>
          <w:szCs w:val="21"/>
        </w:rPr>
        <w:tab/>
        <w:t>Additional path measurement report mapping for existing positioning measurements</w:t>
      </w:r>
      <w:r w:rsidRPr="00E508D3">
        <w:rPr>
          <w:rFonts w:ascii="Arial" w:hAnsi="Arial" w:cs="Arial"/>
          <w:sz w:val="21"/>
          <w:szCs w:val="21"/>
        </w:rPr>
        <w:tab/>
        <w:t>Ericsson</w:t>
      </w:r>
      <w:r w:rsidRPr="00E508D3">
        <w:rPr>
          <w:rFonts w:ascii="Arial" w:hAnsi="Arial" w:cs="Arial"/>
          <w:sz w:val="21"/>
          <w:szCs w:val="21"/>
        </w:rPr>
        <w:tab/>
        <w:t>discussion</w:t>
      </w:r>
    </w:p>
    <w:p w14:paraId="66022435"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R4-2210104</w:t>
      </w:r>
      <w:r w:rsidRPr="00E508D3">
        <w:rPr>
          <w:rFonts w:ascii="Arial" w:hAnsi="Arial" w:cs="Arial"/>
          <w:sz w:val="21"/>
          <w:szCs w:val="21"/>
        </w:rPr>
        <w:tab/>
        <w:t>Additional path measurement report mapping for RSTD, UE Rx-Tx time difference measurement.</w:t>
      </w:r>
      <w:r w:rsidRPr="00E508D3">
        <w:rPr>
          <w:rFonts w:ascii="Arial" w:hAnsi="Arial" w:cs="Arial"/>
          <w:sz w:val="21"/>
          <w:szCs w:val="21"/>
        </w:rPr>
        <w:tab/>
        <w:t>Ericsson</w:t>
      </w:r>
      <w:r w:rsidRPr="00E508D3">
        <w:rPr>
          <w:rFonts w:ascii="Arial" w:hAnsi="Arial" w:cs="Arial"/>
          <w:sz w:val="21"/>
          <w:szCs w:val="21"/>
        </w:rPr>
        <w:tab/>
        <w:t>draftCR</w:t>
      </w:r>
    </w:p>
    <w:p w14:paraId="7B33E66F"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R4-2210105</w:t>
      </w:r>
      <w:r w:rsidRPr="00E508D3">
        <w:rPr>
          <w:rFonts w:ascii="Arial" w:hAnsi="Arial" w:cs="Arial"/>
          <w:sz w:val="21"/>
          <w:szCs w:val="21"/>
        </w:rPr>
        <w:tab/>
        <w:t>On performance requirements for DL PRS-RSRPP measurement.</w:t>
      </w:r>
      <w:r w:rsidRPr="00E508D3">
        <w:rPr>
          <w:rFonts w:ascii="Arial" w:hAnsi="Arial" w:cs="Arial"/>
          <w:sz w:val="21"/>
          <w:szCs w:val="21"/>
        </w:rPr>
        <w:tab/>
        <w:t>Ericsson</w:t>
      </w:r>
      <w:r w:rsidRPr="00E508D3">
        <w:rPr>
          <w:rFonts w:ascii="Arial" w:hAnsi="Arial" w:cs="Arial"/>
          <w:sz w:val="21"/>
          <w:szCs w:val="21"/>
        </w:rPr>
        <w:tab/>
        <w:t>discussion</w:t>
      </w:r>
    </w:p>
    <w:p w14:paraId="111C20B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R4-2210171</w:t>
      </w:r>
      <w:r w:rsidRPr="00E508D3">
        <w:rPr>
          <w:rFonts w:ascii="Arial" w:hAnsi="Arial" w:cs="Arial"/>
          <w:sz w:val="21"/>
          <w:szCs w:val="21"/>
        </w:rPr>
        <w:tab/>
        <w:t>Work split on performance requirements for positioning enhancement</w:t>
      </w:r>
      <w:r w:rsidRPr="00E508D3">
        <w:rPr>
          <w:rFonts w:ascii="Arial" w:hAnsi="Arial" w:cs="Arial"/>
          <w:sz w:val="21"/>
          <w:szCs w:val="21"/>
        </w:rPr>
        <w:tab/>
        <w:t>Ericsson</w:t>
      </w:r>
      <w:r w:rsidRPr="00E508D3">
        <w:rPr>
          <w:rFonts w:ascii="Arial" w:hAnsi="Arial" w:cs="Arial"/>
          <w:sz w:val="21"/>
          <w:szCs w:val="21"/>
        </w:rPr>
        <w:tab/>
        <w:t>other</w:t>
      </w:r>
    </w:p>
    <w:p w14:paraId="7F1FF800"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R4-2210172</w:t>
      </w:r>
      <w:r w:rsidRPr="00E508D3">
        <w:rPr>
          <w:rFonts w:ascii="Arial" w:hAnsi="Arial" w:cs="Arial"/>
          <w:sz w:val="21"/>
          <w:szCs w:val="21"/>
        </w:rPr>
        <w:tab/>
        <w:t>Big DraftCR Template for Performance Requirements for Positioning Enhancement</w:t>
      </w:r>
      <w:r w:rsidRPr="00E508D3">
        <w:rPr>
          <w:rFonts w:ascii="Arial" w:hAnsi="Arial" w:cs="Arial"/>
          <w:sz w:val="21"/>
          <w:szCs w:val="21"/>
        </w:rPr>
        <w:tab/>
        <w:t>Ericsson</w:t>
      </w:r>
      <w:r w:rsidRPr="00E508D3">
        <w:rPr>
          <w:rFonts w:ascii="Arial" w:hAnsi="Arial" w:cs="Arial"/>
          <w:sz w:val="21"/>
          <w:szCs w:val="21"/>
        </w:rPr>
        <w:tab/>
        <w:t>draftCR</w:t>
      </w:r>
    </w:p>
    <w:p w14:paraId="087A0AF2"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R4-2210173</w:t>
      </w:r>
      <w:r w:rsidRPr="00E508D3">
        <w:rPr>
          <w:rFonts w:ascii="Arial" w:hAnsi="Arial" w:cs="Arial"/>
          <w:sz w:val="21"/>
          <w:szCs w:val="21"/>
        </w:rPr>
        <w:tab/>
        <w:t>Correction to PRS measurement requirements in RRC inactive state</w:t>
      </w:r>
      <w:r w:rsidRPr="00E508D3">
        <w:rPr>
          <w:rFonts w:ascii="Arial" w:hAnsi="Arial" w:cs="Arial"/>
          <w:sz w:val="21"/>
          <w:szCs w:val="21"/>
        </w:rPr>
        <w:tab/>
        <w:t>Ericsson</w:t>
      </w:r>
      <w:r w:rsidRPr="00E508D3">
        <w:rPr>
          <w:rFonts w:ascii="Arial" w:hAnsi="Arial" w:cs="Arial"/>
          <w:sz w:val="21"/>
          <w:szCs w:val="21"/>
        </w:rPr>
        <w:tab/>
        <w:t>CR</w:t>
      </w:r>
    </w:p>
    <w:p w14:paraId="4D028B9A"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R4-2210288</w:t>
      </w:r>
      <w:r w:rsidRPr="00E508D3">
        <w:rPr>
          <w:rFonts w:ascii="Arial" w:hAnsi="Arial" w:cs="Arial"/>
          <w:sz w:val="21"/>
          <w:szCs w:val="21"/>
        </w:rPr>
        <w:tab/>
        <w:t>Email discussion summary for [103-e][216] NR_pos_enh_1</w:t>
      </w:r>
      <w:r w:rsidRPr="00E508D3">
        <w:rPr>
          <w:rFonts w:ascii="Arial" w:hAnsi="Arial" w:cs="Arial"/>
          <w:sz w:val="21"/>
          <w:szCs w:val="21"/>
        </w:rPr>
        <w:tab/>
        <w:t>Moderator (Ericsson)</w:t>
      </w:r>
      <w:r w:rsidRPr="00E508D3">
        <w:rPr>
          <w:rFonts w:ascii="Arial" w:hAnsi="Arial" w:cs="Arial"/>
          <w:sz w:val="21"/>
          <w:szCs w:val="21"/>
        </w:rPr>
        <w:tab/>
        <w:t>other</w:t>
      </w:r>
    </w:p>
    <w:p w14:paraId="75B27ACB"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R4-2210289</w:t>
      </w:r>
      <w:r w:rsidRPr="00E508D3">
        <w:rPr>
          <w:rFonts w:ascii="Arial" w:hAnsi="Arial" w:cs="Arial"/>
          <w:sz w:val="21"/>
          <w:szCs w:val="21"/>
        </w:rPr>
        <w:tab/>
        <w:t>Email discussion summary for [103-e][217] NR_pos_enh_2</w:t>
      </w:r>
      <w:r w:rsidRPr="00E508D3">
        <w:rPr>
          <w:rFonts w:ascii="Arial" w:hAnsi="Arial" w:cs="Arial"/>
          <w:sz w:val="21"/>
          <w:szCs w:val="21"/>
        </w:rPr>
        <w:tab/>
        <w:t>Moderator (CATT)</w:t>
      </w:r>
      <w:r w:rsidRPr="00E508D3">
        <w:rPr>
          <w:rFonts w:ascii="Arial" w:hAnsi="Arial" w:cs="Arial"/>
          <w:sz w:val="21"/>
          <w:szCs w:val="21"/>
        </w:rPr>
        <w:tab/>
        <w:t>other</w:t>
      </w:r>
    </w:p>
    <w:p w14:paraId="5B1DB482"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R4-2210485</w:t>
      </w:r>
      <w:r w:rsidRPr="00E508D3">
        <w:rPr>
          <w:rFonts w:ascii="Arial" w:hAnsi="Arial" w:cs="Arial"/>
          <w:sz w:val="21"/>
          <w:szCs w:val="21"/>
        </w:rPr>
        <w:tab/>
        <w:t>Email discussion summary for [103-e][216] NR_pos_enh_1</w:t>
      </w:r>
      <w:r w:rsidRPr="00E508D3">
        <w:rPr>
          <w:rFonts w:ascii="Arial" w:hAnsi="Arial" w:cs="Arial"/>
          <w:sz w:val="21"/>
          <w:szCs w:val="21"/>
        </w:rPr>
        <w:tab/>
        <w:t>Moderator (Ericsson)</w:t>
      </w:r>
      <w:r w:rsidRPr="00E508D3">
        <w:rPr>
          <w:rFonts w:ascii="Arial" w:hAnsi="Arial" w:cs="Arial"/>
          <w:sz w:val="21"/>
          <w:szCs w:val="21"/>
        </w:rPr>
        <w:tab/>
        <w:t>other</w:t>
      </w:r>
    </w:p>
    <w:p w14:paraId="1DA2B552"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R4-2210486</w:t>
      </w:r>
      <w:r w:rsidRPr="00E508D3">
        <w:rPr>
          <w:rFonts w:ascii="Arial" w:hAnsi="Arial" w:cs="Arial"/>
          <w:sz w:val="21"/>
          <w:szCs w:val="21"/>
        </w:rPr>
        <w:tab/>
        <w:t>Email discussion summary for [103-e][217] NR_pos_enh_2</w:t>
      </w:r>
      <w:r w:rsidRPr="00E508D3">
        <w:rPr>
          <w:rFonts w:ascii="Arial" w:hAnsi="Arial" w:cs="Arial"/>
          <w:sz w:val="21"/>
          <w:szCs w:val="21"/>
        </w:rPr>
        <w:tab/>
        <w:t>Moderator (CATT)</w:t>
      </w:r>
      <w:r w:rsidRPr="00E508D3">
        <w:rPr>
          <w:rFonts w:ascii="Arial" w:hAnsi="Arial" w:cs="Arial"/>
          <w:sz w:val="21"/>
          <w:szCs w:val="21"/>
        </w:rPr>
        <w:tab/>
        <w:t>other</w:t>
      </w:r>
    </w:p>
    <w:p w14:paraId="0612D95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R4-2210600</w:t>
      </w:r>
      <w:r w:rsidRPr="00E508D3">
        <w:rPr>
          <w:rFonts w:ascii="Arial" w:hAnsi="Arial" w:cs="Arial"/>
          <w:sz w:val="21"/>
          <w:szCs w:val="21"/>
        </w:rPr>
        <w:tab/>
        <w:t>WF on NR Positioning Enhancements (Part 1)</w:t>
      </w:r>
      <w:r w:rsidRPr="00E508D3">
        <w:rPr>
          <w:rFonts w:ascii="Arial" w:hAnsi="Arial" w:cs="Arial"/>
          <w:sz w:val="21"/>
          <w:szCs w:val="21"/>
        </w:rPr>
        <w:tab/>
        <w:t>Ericsson</w:t>
      </w:r>
      <w:r w:rsidRPr="00E508D3">
        <w:rPr>
          <w:rFonts w:ascii="Arial" w:hAnsi="Arial" w:cs="Arial"/>
          <w:sz w:val="21"/>
          <w:szCs w:val="21"/>
        </w:rPr>
        <w:tab/>
        <w:t>other</w:t>
      </w:r>
    </w:p>
    <w:p w14:paraId="1C27B9B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R4-2210601</w:t>
      </w:r>
      <w:r w:rsidRPr="00E508D3">
        <w:rPr>
          <w:rFonts w:ascii="Arial" w:hAnsi="Arial" w:cs="Arial"/>
          <w:sz w:val="21"/>
          <w:szCs w:val="21"/>
        </w:rPr>
        <w:tab/>
        <w:t>Further reply LS on condition for PRS measurement outside the MG</w:t>
      </w:r>
      <w:r w:rsidRPr="00E508D3">
        <w:rPr>
          <w:rFonts w:ascii="Arial" w:hAnsi="Arial" w:cs="Arial"/>
          <w:sz w:val="21"/>
          <w:szCs w:val="21"/>
        </w:rPr>
        <w:tab/>
        <w:t>Huawei, Hisilicon</w:t>
      </w:r>
      <w:r w:rsidRPr="00E508D3">
        <w:rPr>
          <w:rFonts w:ascii="Arial" w:hAnsi="Arial" w:cs="Arial"/>
          <w:sz w:val="21"/>
          <w:szCs w:val="21"/>
        </w:rPr>
        <w:tab/>
        <w:t>LS out</w:t>
      </w:r>
    </w:p>
    <w:p w14:paraId="3B0B76CB"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R4-2210602</w:t>
      </w:r>
      <w:r w:rsidRPr="00E508D3">
        <w:rPr>
          <w:rFonts w:ascii="Arial" w:hAnsi="Arial" w:cs="Arial"/>
          <w:sz w:val="21"/>
          <w:szCs w:val="21"/>
        </w:rPr>
        <w:tab/>
        <w:t>WF on NR Positioning Enhancements (Part 2)</w:t>
      </w:r>
      <w:r w:rsidRPr="00E508D3">
        <w:rPr>
          <w:rFonts w:ascii="Arial" w:hAnsi="Arial" w:cs="Arial"/>
          <w:sz w:val="21"/>
          <w:szCs w:val="21"/>
        </w:rPr>
        <w:tab/>
        <w:t>CATT</w:t>
      </w:r>
      <w:r w:rsidRPr="00E508D3">
        <w:rPr>
          <w:rFonts w:ascii="Arial" w:hAnsi="Arial" w:cs="Arial"/>
          <w:sz w:val="21"/>
          <w:szCs w:val="21"/>
        </w:rPr>
        <w:tab/>
        <w:t>other</w:t>
      </w:r>
    </w:p>
    <w:p w14:paraId="41D92C2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R4-2210603</w:t>
      </w:r>
      <w:r w:rsidRPr="00E508D3">
        <w:rPr>
          <w:rFonts w:ascii="Arial" w:hAnsi="Arial" w:cs="Arial"/>
          <w:sz w:val="21"/>
          <w:szCs w:val="21"/>
        </w:rPr>
        <w:tab/>
        <w:t>LS on Tx TEG framework</w:t>
      </w:r>
      <w:r w:rsidRPr="00E508D3">
        <w:rPr>
          <w:rFonts w:ascii="Arial" w:hAnsi="Arial" w:cs="Arial"/>
          <w:sz w:val="21"/>
          <w:szCs w:val="21"/>
        </w:rPr>
        <w:tab/>
        <w:t>CATT</w:t>
      </w:r>
      <w:r w:rsidRPr="00E508D3">
        <w:rPr>
          <w:rFonts w:ascii="Arial" w:hAnsi="Arial" w:cs="Arial"/>
          <w:sz w:val="21"/>
          <w:szCs w:val="21"/>
        </w:rPr>
        <w:tab/>
        <w:t>LS out</w:t>
      </w:r>
    </w:p>
    <w:p w14:paraId="437EB46C"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R4-2210604</w:t>
      </w:r>
      <w:r w:rsidRPr="00E508D3">
        <w:rPr>
          <w:rFonts w:ascii="Arial" w:hAnsi="Arial" w:cs="Arial"/>
          <w:sz w:val="21"/>
          <w:szCs w:val="21"/>
        </w:rPr>
        <w:tab/>
        <w:t>LS on switching time for SRS transmission outside initial UL BWP in RRC_INACTIVE</w:t>
      </w:r>
      <w:r w:rsidRPr="00E508D3">
        <w:rPr>
          <w:rFonts w:ascii="Arial" w:hAnsi="Arial" w:cs="Arial"/>
          <w:sz w:val="21"/>
          <w:szCs w:val="21"/>
        </w:rPr>
        <w:tab/>
        <w:t>Huawei</w:t>
      </w:r>
      <w:r w:rsidRPr="00E508D3">
        <w:rPr>
          <w:rFonts w:ascii="Arial" w:hAnsi="Arial" w:cs="Arial"/>
          <w:sz w:val="21"/>
          <w:szCs w:val="21"/>
        </w:rPr>
        <w:tab/>
        <w:t>LS out</w:t>
      </w:r>
    </w:p>
    <w:p w14:paraId="6EDC632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R4-2211052</w:t>
      </w:r>
      <w:r w:rsidRPr="00E508D3">
        <w:rPr>
          <w:rFonts w:ascii="Arial" w:hAnsi="Arial" w:cs="Arial"/>
          <w:sz w:val="21"/>
          <w:szCs w:val="21"/>
        </w:rPr>
        <w:tab/>
        <w:t>CR on PRS-RSRP measurement period without gaps</w:t>
      </w:r>
      <w:r w:rsidRPr="00E508D3">
        <w:rPr>
          <w:rFonts w:ascii="Arial" w:hAnsi="Arial" w:cs="Arial"/>
          <w:sz w:val="21"/>
          <w:szCs w:val="21"/>
        </w:rPr>
        <w:tab/>
        <w:t>CATT</w:t>
      </w:r>
      <w:r w:rsidRPr="00E508D3">
        <w:rPr>
          <w:rFonts w:ascii="Arial" w:hAnsi="Arial" w:cs="Arial"/>
          <w:sz w:val="21"/>
          <w:szCs w:val="21"/>
        </w:rPr>
        <w:tab/>
        <w:t>CR</w:t>
      </w:r>
    </w:p>
    <w:p w14:paraId="17D5D4A6"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R4-2211053</w:t>
      </w:r>
      <w:r w:rsidRPr="00E508D3">
        <w:rPr>
          <w:rFonts w:ascii="Arial" w:hAnsi="Arial" w:cs="Arial"/>
          <w:sz w:val="21"/>
          <w:szCs w:val="21"/>
        </w:rPr>
        <w:tab/>
        <w:t>CR on PRS-RSRPP measurement period requirements</w:t>
      </w:r>
      <w:r w:rsidRPr="00E508D3">
        <w:rPr>
          <w:rFonts w:ascii="Arial" w:hAnsi="Arial" w:cs="Arial"/>
          <w:sz w:val="21"/>
          <w:szCs w:val="21"/>
        </w:rPr>
        <w:tab/>
        <w:t>CATT</w:t>
      </w:r>
      <w:r w:rsidRPr="00E508D3">
        <w:rPr>
          <w:rFonts w:ascii="Arial" w:hAnsi="Arial" w:cs="Arial"/>
          <w:sz w:val="21"/>
          <w:szCs w:val="21"/>
        </w:rPr>
        <w:tab/>
        <w:t>CR</w:t>
      </w:r>
    </w:p>
    <w:p w14:paraId="014B9E6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R4-2211054</w:t>
      </w:r>
      <w:r w:rsidRPr="00E508D3">
        <w:rPr>
          <w:rFonts w:ascii="Arial" w:hAnsi="Arial" w:cs="Arial"/>
          <w:sz w:val="21"/>
          <w:szCs w:val="21"/>
        </w:rPr>
        <w:tab/>
        <w:t>CR on requirements for UE Rx-Tx measurement with reduced latency</w:t>
      </w:r>
      <w:r w:rsidRPr="00E508D3">
        <w:rPr>
          <w:rFonts w:ascii="Arial" w:hAnsi="Arial" w:cs="Arial"/>
          <w:sz w:val="21"/>
          <w:szCs w:val="21"/>
        </w:rPr>
        <w:tab/>
        <w:t>Huawei, Hisilicon</w:t>
      </w:r>
      <w:r w:rsidRPr="00E508D3">
        <w:rPr>
          <w:rFonts w:ascii="Arial" w:hAnsi="Arial" w:cs="Arial"/>
          <w:sz w:val="21"/>
          <w:szCs w:val="21"/>
        </w:rPr>
        <w:tab/>
        <w:t>CR</w:t>
      </w:r>
    </w:p>
    <w:p w14:paraId="4D0799F2"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R4-2211055</w:t>
      </w:r>
      <w:r w:rsidRPr="00E508D3">
        <w:rPr>
          <w:rFonts w:ascii="Arial" w:hAnsi="Arial" w:cs="Arial"/>
          <w:sz w:val="21"/>
          <w:szCs w:val="21"/>
        </w:rPr>
        <w:tab/>
        <w:t>CR on RSTD measurement period requirements without gaps</w:t>
      </w:r>
      <w:r w:rsidRPr="00E508D3">
        <w:rPr>
          <w:rFonts w:ascii="Arial" w:hAnsi="Arial" w:cs="Arial"/>
          <w:sz w:val="21"/>
          <w:szCs w:val="21"/>
        </w:rPr>
        <w:tab/>
        <w:t>Huawei, Hisilicon</w:t>
      </w:r>
      <w:r w:rsidRPr="00E508D3">
        <w:rPr>
          <w:rFonts w:ascii="Arial" w:hAnsi="Arial" w:cs="Arial"/>
          <w:sz w:val="21"/>
          <w:szCs w:val="21"/>
        </w:rPr>
        <w:tab/>
        <w:t>CR</w:t>
      </w:r>
    </w:p>
    <w:p w14:paraId="37A9C749"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R4-2211056</w:t>
      </w:r>
      <w:r w:rsidRPr="00E508D3">
        <w:rPr>
          <w:rFonts w:ascii="Arial" w:hAnsi="Arial" w:cs="Arial"/>
          <w:sz w:val="21"/>
          <w:szCs w:val="21"/>
        </w:rPr>
        <w:tab/>
        <w:t>Reply LS on the dropping rule of DL signals/channels for capability 1B and 2</w:t>
      </w:r>
      <w:r w:rsidRPr="00E508D3">
        <w:rPr>
          <w:rFonts w:ascii="Arial" w:hAnsi="Arial" w:cs="Arial"/>
          <w:sz w:val="21"/>
          <w:szCs w:val="21"/>
        </w:rPr>
        <w:tab/>
        <w:t>CATT</w:t>
      </w:r>
      <w:r w:rsidRPr="00E508D3">
        <w:rPr>
          <w:rFonts w:ascii="Arial" w:hAnsi="Arial" w:cs="Arial"/>
          <w:sz w:val="21"/>
          <w:szCs w:val="21"/>
        </w:rPr>
        <w:tab/>
        <w:t>LS out</w:t>
      </w:r>
    </w:p>
    <w:p w14:paraId="074F0FD1"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R4-2211057</w:t>
      </w:r>
      <w:r w:rsidRPr="00E508D3">
        <w:rPr>
          <w:rFonts w:ascii="Arial" w:hAnsi="Arial" w:cs="Arial"/>
          <w:sz w:val="21"/>
          <w:szCs w:val="21"/>
        </w:rPr>
        <w:tab/>
        <w:t>CR on scheduling restriction for PRS-RSRPP measurement</w:t>
      </w:r>
      <w:r w:rsidRPr="00E508D3">
        <w:rPr>
          <w:rFonts w:ascii="Arial" w:hAnsi="Arial" w:cs="Arial"/>
          <w:sz w:val="21"/>
          <w:szCs w:val="21"/>
        </w:rPr>
        <w:tab/>
        <w:t>Huawei, Hisilicon</w:t>
      </w:r>
      <w:r w:rsidRPr="00E508D3">
        <w:rPr>
          <w:rFonts w:ascii="Arial" w:hAnsi="Arial" w:cs="Arial"/>
          <w:sz w:val="21"/>
          <w:szCs w:val="21"/>
        </w:rPr>
        <w:tab/>
        <w:t>CR</w:t>
      </w:r>
    </w:p>
    <w:p w14:paraId="7F1E85A9"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R4-2211058</w:t>
      </w:r>
      <w:r w:rsidRPr="00E508D3">
        <w:rPr>
          <w:rFonts w:ascii="Arial" w:hAnsi="Arial" w:cs="Arial"/>
          <w:sz w:val="21"/>
          <w:szCs w:val="21"/>
        </w:rPr>
        <w:tab/>
        <w:t>Additional path measurement report mapping for RSTD, UE Rx-Tx time difference measurement.</w:t>
      </w:r>
      <w:r w:rsidRPr="00E508D3">
        <w:rPr>
          <w:rFonts w:ascii="Arial" w:hAnsi="Arial" w:cs="Arial"/>
          <w:sz w:val="21"/>
          <w:szCs w:val="21"/>
        </w:rPr>
        <w:tab/>
        <w:t>Ericsson</w:t>
      </w:r>
      <w:r w:rsidRPr="00E508D3">
        <w:rPr>
          <w:rFonts w:ascii="Arial" w:hAnsi="Arial" w:cs="Arial"/>
          <w:sz w:val="21"/>
          <w:szCs w:val="21"/>
        </w:rPr>
        <w:tab/>
        <w:t>draftCR</w:t>
      </w:r>
    </w:p>
    <w:p w14:paraId="50FAA23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R4-2211060</w:t>
      </w:r>
      <w:r w:rsidRPr="00E508D3">
        <w:rPr>
          <w:rFonts w:ascii="Arial" w:hAnsi="Arial" w:cs="Arial"/>
          <w:sz w:val="21"/>
          <w:szCs w:val="21"/>
        </w:rPr>
        <w:tab/>
        <w:t>Work split on performance requirements for positioning enhancement</w:t>
      </w:r>
      <w:r w:rsidRPr="00E508D3">
        <w:rPr>
          <w:rFonts w:ascii="Arial" w:hAnsi="Arial" w:cs="Arial"/>
          <w:sz w:val="21"/>
          <w:szCs w:val="21"/>
        </w:rPr>
        <w:tab/>
        <w:t>Ericsson</w:t>
      </w:r>
      <w:r w:rsidRPr="00E508D3">
        <w:rPr>
          <w:rFonts w:ascii="Arial" w:hAnsi="Arial" w:cs="Arial"/>
          <w:sz w:val="21"/>
          <w:szCs w:val="21"/>
        </w:rPr>
        <w:tab/>
        <w:t>other</w:t>
      </w:r>
    </w:p>
    <w:p w14:paraId="3A2D5778"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R4-2211061</w:t>
      </w:r>
      <w:r w:rsidRPr="00E508D3">
        <w:rPr>
          <w:rFonts w:ascii="Arial" w:hAnsi="Arial" w:cs="Arial"/>
          <w:sz w:val="21"/>
          <w:szCs w:val="21"/>
        </w:rPr>
        <w:tab/>
        <w:t>Discussion on accuracy requirements and TCs for PRS-RSRPP</w:t>
      </w:r>
      <w:r w:rsidRPr="00E508D3">
        <w:rPr>
          <w:rFonts w:ascii="Arial" w:hAnsi="Arial" w:cs="Arial"/>
          <w:sz w:val="21"/>
          <w:szCs w:val="21"/>
        </w:rPr>
        <w:tab/>
        <w:t>Huawei, Hisilicon</w:t>
      </w:r>
      <w:r w:rsidRPr="00E508D3">
        <w:rPr>
          <w:rFonts w:ascii="Arial" w:hAnsi="Arial" w:cs="Arial"/>
          <w:sz w:val="21"/>
          <w:szCs w:val="21"/>
        </w:rPr>
        <w:tab/>
        <w:t>discussion</w:t>
      </w:r>
    </w:p>
    <w:p w14:paraId="7881615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R4-2211062</w:t>
      </w:r>
      <w:r w:rsidRPr="00E508D3">
        <w:rPr>
          <w:rFonts w:ascii="Arial" w:hAnsi="Arial" w:cs="Arial"/>
          <w:sz w:val="21"/>
          <w:szCs w:val="21"/>
        </w:rPr>
        <w:tab/>
        <w:t>CR on measurement period requirements with multiple Rx TEGs</w:t>
      </w:r>
      <w:r w:rsidRPr="00E508D3">
        <w:rPr>
          <w:rFonts w:ascii="Arial" w:hAnsi="Arial" w:cs="Arial"/>
          <w:sz w:val="21"/>
          <w:szCs w:val="21"/>
        </w:rPr>
        <w:tab/>
        <w:t>Huawei, Hisilicon</w:t>
      </w:r>
      <w:r w:rsidRPr="00E508D3">
        <w:rPr>
          <w:rFonts w:ascii="Arial" w:hAnsi="Arial" w:cs="Arial"/>
          <w:sz w:val="21"/>
          <w:szCs w:val="21"/>
        </w:rPr>
        <w:tab/>
        <w:t>CR</w:t>
      </w:r>
    </w:p>
    <w:p w14:paraId="16815DF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R4-2211063</w:t>
      </w:r>
      <w:r w:rsidRPr="00E508D3">
        <w:rPr>
          <w:rFonts w:ascii="Arial" w:hAnsi="Arial" w:cs="Arial"/>
          <w:sz w:val="21"/>
          <w:szCs w:val="21"/>
        </w:rPr>
        <w:tab/>
        <w:t>CR on the PRS and RRM measurement requirements in RRC_INACTIVE state</w:t>
      </w:r>
      <w:r w:rsidRPr="00E508D3">
        <w:rPr>
          <w:rFonts w:ascii="Arial" w:hAnsi="Arial" w:cs="Arial"/>
          <w:sz w:val="21"/>
          <w:szCs w:val="21"/>
        </w:rPr>
        <w:tab/>
        <w:t>CATT</w:t>
      </w:r>
      <w:r w:rsidRPr="00E508D3">
        <w:rPr>
          <w:rFonts w:ascii="Arial" w:hAnsi="Arial" w:cs="Arial"/>
          <w:sz w:val="21"/>
          <w:szCs w:val="21"/>
        </w:rPr>
        <w:tab/>
        <w:t>CR</w:t>
      </w:r>
    </w:p>
    <w:p w14:paraId="7BFFA31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R4-2211064</w:t>
      </w:r>
      <w:r w:rsidRPr="00E508D3">
        <w:rPr>
          <w:rFonts w:ascii="Arial" w:hAnsi="Arial" w:cs="Arial"/>
          <w:sz w:val="21"/>
          <w:szCs w:val="21"/>
        </w:rPr>
        <w:tab/>
        <w:t>CR to 38.133 on positioning measurement requirements in RRC_INACTIVE state</w:t>
      </w:r>
      <w:r w:rsidRPr="00E508D3">
        <w:rPr>
          <w:rFonts w:ascii="Arial" w:hAnsi="Arial" w:cs="Arial"/>
          <w:sz w:val="21"/>
          <w:szCs w:val="21"/>
        </w:rPr>
        <w:tab/>
        <w:t>vivo</w:t>
      </w:r>
      <w:r w:rsidRPr="00E508D3">
        <w:rPr>
          <w:rFonts w:ascii="Arial" w:hAnsi="Arial" w:cs="Arial"/>
          <w:sz w:val="21"/>
          <w:szCs w:val="21"/>
        </w:rPr>
        <w:tab/>
        <w:t>CR</w:t>
      </w:r>
    </w:p>
    <w:p w14:paraId="19200CE3"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R4-2211065</w:t>
      </w:r>
      <w:r w:rsidRPr="00E508D3">
        <w:rPr>
          <w:rFonts w:ascii="Arial" w:hAnsi="Arial" w:cs="Arial"/>
          <w:sz w:val="21"/>
          <w:szCs w:val="21"/>
        </w:rPr>
        <w:tab/>
        <w:t>Correction to PRS measurement requirements in RRC inactive state</w:t>
      </w:r>
      <w:r w:rsidRPr="00E508D3">
        <w:rPr>
          <w:rFonts w:ascii="Arial" w:hAnsi="Arial" w:cs="Arial"/>
          <w:sz w:val="21"/>
          <w:szCs w:val="21"/>
        </w:rPr>
        <w:tab/>
        <w:t>Ericsson</w:t>
      </w:r>
      <w:r w:rsidRPr="00E508D3">
        <w:rPr>
          <w:rFonts w:ascii="Arial" w:hAnsi="Arial" w:cs="Arial"/>
          <w:sz w:val="21"/>
          <w:szCs w:val="21"/>
        </w:rPr>
        <w:tab/>
        <w:t>CR</w:t>
      </w:r>
    </w:p>
    <w:p w14:paraId="7D9B130A"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R4-2211066</w:t>
      </w:r>
      <w:r w:rsidRPr="00E508D3">
        <w:rPr>
          <w:rFonts w:ascii="Arial" w:hAnsi="Arial" w:cs="Arial"/>
          <w:sz w:val="21"/>
          <w:szCs w:val="21"/>
        </w:rPr>
        <w:tab/>
        <w:t>Accuracy requirement in RRC inactive state</w:t>
      </w:r>
      <w:r w:rsidRPr="00E508D3">
        <w:rPr>
          <w:rFonts w:ascii="Arial" w:hAnsi="Arial" w:cs="Arial"/>
          <w:sz w:val="21"/>
          <w:szCs w:val="21"/>
        </w:rPr>
        <w:tab/>
        <w:t>Ericsson</w:t>
      </w:r>
      <w:r w:rsidRPr="00E508D3">
        <w:rPr>
          <w:rFonts w:ascii="Arial" w:hAnsi="Arial" w:cs="Arial"/>
          <w:sz w:val="21"/>
          <w:szCs w:val="21"/>
        </w:rPr>
        <w:tab/>
        <w:t>draftCR</w:t>
      </w:r>
    </w:p>
    <w:p w14:paraId="413657C6"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R4-2211130</w:t>
      </w:r>
      <w:r w:rsidRPr="00E508D3">
        <w:rPr>
          <w:rFonts w:ascii="Arial" w:hAnsi="Arial" w:cs="Arial"/>
          <w:sz w:val="21"/>
          <w:szCs w:val="21"/>
        </w:rPr>
        <w:tab/>
        <w:t>Introduction of BDS B2a and B3I signals inTS 36.171 requirements for support of A-GNSS</w:t>
      </w:r>
      <w:r w:rsidRPr="00E508D3">
        <w:rPr>
          <w:rFonts w:ascii="Arial" w:hAnsi="Arial" w:cs="Arial"/>
          <w:sz w:val="21"/>
          <w:szCs w:val="21"/>
        </w:rPr>
        <w:tab/>
        <w:t>CATT, CAICT, CENC</w:t>
      </w:r>
      <w:r w:rsidRPr="00E508D3">
        <w:rPr>
          <w:rFonts w:ascii="Arial" w:hAnsi="Arial" w:cs="Arial"/>
          <w:sz w:val="21"/>
          <w:szCs w:val="21"/>
        </w:rPr>
        <w:tab/>
        <w:t>draftCR</w:t>
      </w:r>
    </w:p>
    <w:p w14:paraId="5CD22B8F"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R4-2211131</w:t>
      </w:r>
      <w:r w:rsidRPr="00E508D3">
        <w:rPr>
          <w:rFonts w:ascii="Arial" w:hAnsi="Arial" w:cs="Arial"/>
          <w:sz w:val="21"/>
          <w:szCs w:val="21"/>
        </w:rPr>
        <w:tab/>
        <w:t>Introduction of BDS B2a and B3I signals inTS 38.171 requirements for support of A-GNSS</w:t>
      </w:r>
      <w:r w:rsidRPr="00E508D3">
        <w:rPr>
          <w:rFonts w:ascii="Arial" w:hAnsi="Arial" w:cs="Arial"/>
          <w:sz w:val="21"/>
          <w:szCs w:val="21"/>
        </w:rPr>
        <w:tab/>
        <w:t>CATT, CAICT, CENC</w:t>
      </w:r>
      <w:r w:rsidRPr="00E508D3">
        <w:rPr>
          <w:rFonts w:ascii="Arial" w:hAnsi="Arial" w:cs="Arial"/>
          <w:sz w:val="21"/>
          <w:szCs w:val="21"/>
        </w:rPr>
        <w:tab/>
        <w:t>draftCR</w:t>
      </w:r>
    </w:p>
    <w:p w14:paraId="05DDE49F"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R4-2211168</w:t>
      </w:r>
      <w:r w:rsidRPr="00E508D3">
        <w:rPr>
          <w:rFonts w:ascii="Arial" w:hAnsi="Arial" w:cs="Arial"/>
          <w:sz w:val="21"/>
          <w:szCs w:val="21"/>
        </w:rPr>
        <w:tab/>
        <w:t>Condition for RSTD and UE Rx-Tx time difference measurement reporting</w:t>
      </w:r>
      <w:r w:rsidRPr="00E508D3">
        <w:rPr>
          <w:rFonts w:ascii="Arial" w:hAnsi="Arial" w:cs="Arial"/>
          <w:sz w:val="21"/>
          <w:szCs w:val="21"/>
        </w:rPr>
        <w:tab/>
        <w:t>Ericsson</w:t>
      </w:r>
      <w:r w:rsidRPr="00E508D3">
        <w:rPr>
          <w:rFonts w:ascii="Arial" w:hAnsi="Arial" w:cs="Arial"/>
          <w:sz w:val="21"/>
          <w:szCs w:val="21"/>
        </w:rPr>
        <w:tab/>
        <w:t>draftCR</w:t>
      </w:r>
    </w:p>
    <w:p w14:paraId="2C9848CE"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R4-2211205</w:t>
      </w:r>
      <w:r w:rsidRPr="00E508D3">
        <w:rPr>
          <w:rFonts w:ascii="Arial" w:hAnsi="Arial" w:cs="Arial"/>
          <w:sz w:val="21"/>
          <w:szCs w:val="21"/>
        </w:rPr>
        <w:tab/>
        <w:t>Additional path measurement report mapping for RSTD, UE Rx-Tx time difference measurement.</w:t>
      </w:r>
      <w:r w:rsidRPr="00E508D3">
        <w:rPr>
          <w:rFonts w:ascii="Arial" w:hAnsi="Arial" w:cs="Arial"/>
          <w:sz w:val="21"/>
          <w:szCs w:val="21"/>
        </w:rPr>
        <w:tab/>
        <w:t>Ericsson</w:t>
      </w:r>
      <w:r w:rsidRPr="00E508D3">
        <w:rPr>
          <w:rFonts w:ascii="Arial" w:hAnsi="Arial" w:cs="Arial"/>
          <w:sz w:val="21"/>
          <w:szCs w:val="21"/>
        </w:rPr>
        <w:tab/>
        <w:t>draftCR</w:t>
      </w:r>
    </w:p>
    <w:p w14:paraId="692DE4A5" w14:textId="77777777" w:rsidR="00E508D3" w:rsidRPr="00E508D3" w:rsidRDefault="00E508D3" w:rsidP="00E508D3">
      <w:pPr>
        <w:pStyle w:val="FP"/>
        <w:numPr>
          <w:ilvl w:val="0"/>
          <w:numId w:val="5"/>
        </w:numPr>
        <w:rPr>
          <w:rFonts w:ascii="Arial" w:hAnsi="Arial" w:cs="Arial"/>
          <w:sz w:val="21"/>
          <w:szCs w:val="21"/>
        </w:rPr>
      </w:pPr>
      <w:r w:rsidRPr="00E508D3">
        <w:rPr>
          <w:rFonts w:ascii="Arial" w:hAnsi="Arial" w:cs="Arial"/>
          <w:sz w:val="21"/>
          <w:szCs w:val="21"/>
        </w:rPr>
        <w:t>R4-2211206</w:t>
      </w:r>
      <w:r w:rsidRPr="00E508D3">
        <w:rPr>
          <w:rFonts w:ascii="Arial" w:hAnsi="Arial" w:cs="Arial"/>
          <w:sz w:val="21"/>
          <w:szCs w:val="21"/>
        </w:rPr>
        <w:tab/>
        <w:t>Accuracy requirement in RRC inactive state</w:t>
      </w:r>
      <w:r w:rsidRPr="00E508D3">
        <w:rPr>
          <w:rFonts w:ascii="Arial" w:hAnsi="Arial" w:cs="Arial"/>
          <w:sz w:val="21"/>
          <w:szCs w:val="21"/>
        </w:rPr>
        <w:tab/>
        <w:t>Ericsson</w:t>
      </w:r>
      <w:r w:rsidRPr="00E508D3">
        <w:rPr>
          <w:rFonts w:ascii="Arial" w:hAnsi="Arial" w:cs="Arial"/>
          <w:sz w:val="21"/>
          <w:szCs w:val="21"/>
        </w:rPr>
        <w:tab/>
        <w:t>draftCR</w:t>
      </w:r>
    </w:p>
    <w:p w14:paraId="5F430C94" w14:textId="20A977AB" w:rsidR="00BA5B09" w:rsidRPr="00BA5B09" w:rsidRDefault="00E508D3" w:rsidP="00E508D3">
      <w:pPr>
        <w:pStyle w:val="FP"/>
        <w:numPr>
          <w:ilvl w:val="0"/>
          <w:numId w:val="5"/>
        </w:numPr>
        <w:rPr>
          <w:rFonts w:ascii="Arial" w:hAnsi="Arial" w:cs="Arial"/>
          <w:sz w:val="21"/>
          <w:szCs w:val="21"/>
        </w:rPr>
      </w:pPr>
      <w:r w:rsidRPr="00E508D3">
        <w:rPr>
          <w:rFonts w:ascii="Arial" w:hAnsi="Arial" w:cs="Arial"/>
          <w:sz w:val="21"/>
          <w:szCs w:val="21"/>
        </w:rPr>
        <w:lastRenderedPageBreak/>
        <w:t>R4-2211207</w:t>
      </w:r>
      <w:r w:rsidRPr="00E508D3">
        <w:rPr>
          <w:rFonts w:ascii="Arial" w:hAnsi="Arial" w:cs="Arial"/>
          <w:sz w:val="21"/>
          <w:szCs w:val="21"/>
        </w:rPr>
        <w:tab/>
        <w:t>Condition for RSTD and UE Rx-Tx time difference measurement reporting</w:t>
      </w:r>
      <w:r w:rsidRPr="00E508D3">
        <w:rPr>
          <w:rFonts w:ascii="Arial" w:hAnsi="Arial" w:cs="Arial"/>
          <w:sz w:val="21"/>
          <w:szCs w:val="21"/>
        </w:rPr>
        <w:tab/>
        <w:t>Ericsson</w:t>
      </w:r>
      <w:r w:rsidRPr="00E508D3">
        <w:rPr>
          <w:rFonts w:ascii="Arial" w:hAnsi="Arial" w:cs="Arial"/>
          <w:sz w:val="21"/>
          <w:szCs w:val="21"/>
        </w:rPr>
        <w:tab/>
        <w:t>draftCR</w:t>
      </w:r>
      <w:r w:rsidR="00BA5B09" w:rsidRPr="00BA5B09">
        <w:rPr>
          <w:rFonts w:ascii="Arial" w:hAnsi="Arial" w:cs="Arial"/>
          <w:sz w:val="21"/>
          <w:szCs w:val="21"/>
        </w:rPr>
        <w:tab/>
      </w:r>
    </w:p>
    <w:p w14:paraId="1913DEB6" w14:textId="2A53B313" w:rsidR="002A3220" w:rsidRDefault="002A3220" w:rsidP="002A3220">
      <w:pPr>
        <w:pStyle w:val="FP"/>
        <w:rPr>
          <w:rFonts w:ascii="Arial" w:hAnsi="Arial" w:cs="Arial"/>
          <w:sz w:val="21"/>
          <w:szCs w:val="21"/>
        </w:rPr>
      </w:pPr>
    </w:p>
    <w:p w14:paraId="6809BA44" w14:textId="77777777" w:rsidR="002A3220" w:rsidRDefault="002A3220" w:rsidP="002A3220">
      <w:pPr>
        <w:pStyle w:val="FP"/>
        <w:rPr>
          <w:rFonts w:ascii="Arial" w:hAnsi="Arial" w:cs="Arial"/>
          <w:sz w:val="21"/>
          <w:szCs w:val="21"/>
        </w:rPr>
      </w:pPr>
    </w:p>
    <w:p w14:paraId="245069DD" w14:textId="77777777" w:rsidR="00E909CE" w:rsidRPr="00B7786E" w:rsidRDefault="00E909CE" w:rsidP="00E909CE">
      <w:pPr>
        <w:tabs>
          <w:tab w:val="left" w:pos="567"/>
        </w:tabs>
        <w:overflowPunct/>
        <w:autoSpaceDE/>
        <w:autoSpaceDN/>
        <w:snapToGrid w:val="0"/>
        <w:spacing w:after="0"/>
        <w:textAlignment w:val="auto"/>
        <w:rPr>
          <w:rFonts w:ascii="Arial" w:hAnsi="Arial" w:cs="Arial"/>
          <w:bCs/>
          <w:lang w:val="en-US"/>
        </w:rPr>
      </w:pPr>
    </w:p>
    <w:p w14:paraId="3BFA115C" w14:textId="77777777" w:rsidR="00E909CE" w:rsidRDefault="00E909CE" w:rsidP="00E909CE">
      <w:pPr>
        <w:pStyle w:val="FP"/>
        <w:rPr>
          <w:sz w:val="12"/>
          <w:szCs w:val="12"/>
        </w:rPr>
      </w:pPr>
      <w:r>
        <w:rPr>
          <w:sz w:val="12"/>
          <w:szCs w:val="12"/>
        </w:rPr>
        <w:tab/>
        <w:t>28.01.2021</w:t>
      </w:r>
      <w:r>
        <w:rPr>
          <w:sz w:val="12"/>
          <w:szCs w:val="12"/>
        </w:rPr>
        <w:tab/>
      </w:r>
      <w:r>
        <w:rPr>
          <w:sz w:val="12"/>
          <w:szCs w:val="12"/>
        </w:rPr>
        <w:tab/>
        <w:t>minor adaptations for RAN #91e</w:t>
      </w:r>
    </w:p>
    <w:p w14:paraId="0378DA9B" w14:textId="77777777" w:rsidR="00E909CE" w:rsidRDefault="00E909CE" w:rsidP="00E909CE">
      <w:pPr>
        <w:pStyle w:val="FP"/>
        <w:rPr>
          <w:sz w:val="12"/>
          <w:szCs w:val="12"/>
        </w:rPr>
      </w:pPr>
      <w:r>
        <w:rPr>
          <w:sz w:val="12"/>
          <w:szCs w:val="12"/>
        </w:rPr>
        <w:tab/>
        <w:t>09.11.2020</w:t>
      </w:r>
      <w:r>
        <w:rPr>
          <w:sz w:val="12"/>
          <w:szCs w:val="12"/>
        </w:rPr>
        <w:tab/>
      </w:r>
      <w:r>
        <w:rPr>
          <w:sz w:val="12"/>
          <w:szCs w:val="12"/>
        </w:rPr>
        <w:tab/>
        <w:t>minor adaptations for RAN #90e</w:t>
      </w:r>
    </w:p>
    <w:p w14:paraId="4E671A2A" w14:textId="77777777" w:rsidR="00E909CE" w:rsidRDefault="00E909CE" w:rsidP="00E909CE">
      <w:pPr>
        <w:pStyle w:val="FP"/>
        <w:rPr>
          <w:sz w:val="12"/>
          <w:szCs w:val="12"/>
        </w:rPr>
      </w:pPr>
      <w:r>
        <w:rPr>
          <w:sz w:val="12"/>
          <w:szCs w:val="12"/>
        </w:rPr>
        <w:tab/>
        <w:t>31.08.2020</w:t>
      </w:r>
      <w:r>
        <w:rPr>
          <w:sz w:val="12"/>
          <w:szCs w:val="12"/>
        </w:rPr>
        <w:tab/>
      </w:r>
      <w:r>
        <w:rPr>
          <w:sz w:val="12"/>
          <w:szCs w:val="12"/>
        </w:rPr>
        <w:tab/>
        <w:t>minor adaptations for RAN #89e</w:t>
      </w:r>
    </w:p>
    <w:p w14:paraId="64639D64" w14:textId="77777777" w:rsidR="00E909CE" w:rsidRDefault="00E909CE" w:rsidP="00E909CE">
      <w:pPr>
        <w:pStyle w:val="FP"/>
        <w:rPr>
          <w:sz w:val="12"/>
          <w:szCs w:val="12"/>
        </w:rPr>
      </w:pPr>
      <w:r>
        <w:rPr>
          <w:sz w:val="12"/>
          <w:szCs w:val="12"/>
        </w:rPr>
        <w:tab/>
        <w:t>20.04.2020</w:t>
      </w:r>
      <w:r>
        <w:rPr>
          <w:sz w:val="12"/>
          <w:szCs w:val="12"/>
        </w:rPr>
        <w:tab/>
      </w:r>
      <w:r>
        <w:rPr>
          <w:sz w:val="12"/>
          <w:szCs w:val="12"/>
        </w:rPr>
        <w:tab/>
        <w:t>minor adaptations for RAN #88e</w:t>
      </w:r>
    </w:p>
    <w:p w14:paraId="5C99E0E4" w14:textId="77777777" w:rsidR="00E909CE" w:rsidRDefault="00E909CE" w:rsidP="00E909CE">
      <w:pPr>
        <w:pStyle w:val="FP"/>
        <w:rPr>
          <w:sz w:val="12"/>
          <w:szCs w:val="12"/>
        </w:rPr>
      </w:pPr>
      <w:r>
        <w:rPr>
          <w:sz w:val="12"/>
          <w:szCs w:val="12"/>
        </w:rPr>
        <w:tab/>
        <w:t>18.02.2020</w:t>
      </w:r>
      <w:r>
        <w:rPr>
          <w:sz w:val="12"/>
          <w:szCs w:val="12"/>
        </w:rPr>
        <w:tab/>
      </w:r>
      <w:r>
        <w:rPr>
          <w:sz w:val="12"/>
          <w:szCs w:val="12"/>
        </w:rPr>
        <w:tab/>
        <w:t>minor adaptations for RAN #87e</w:t>
      </w:r>
    </w:p>
    <w:p w14:paraId="16556352" w14:textId="77777777" w:rsidR="00E909CE" w:rsidRDefault="00E909CE" w:rsidP="00E909CE">
      <w:pPr>
        <w:pStyle w:val="FP"/>
        <w:rPr>
          <w:sz w:val="12"/>
          <w:szCs w:val="12"/>
        </w:rPr>
      </w:pPr>
      <w:r>
        <w:rPr>
          <w:sz w:val="12"/>
          <w:szCs w:val="12"/>
        </w:rPr>
        <w:tab/>
        <w:t>14.11.2019</w:t>
      </w:r>
      <w:r>
        <w:rPr>
          <w:sz w:val="12"/>
          <w:szCs w:val="12"/>
        </w:rPr>
        <w:tab/>
      </w:r>
      <w:r>
        <w:rPr>
          <w:sz w:val="12"/>
          <w:szCs w:val="12"/>
        </w:rPr>
        <w:tab/>
        <w:t>minor adaptations for RAN #86</w:t>
      </w:r>
    </w:p>
    <w:p w14:paraId="64D0081E" w14:textId="77777777" w:rsidR="00E909CE" w:rsidRDefault="00E909CE" w:rsidP="00E909CE">
      <w:pPr>
        <w:pStyle w:val="FP"/>
        <w:rPr>
          <w:sz w:val="12"/>
          <w:szCs w:val="12"/>
        </w:rPr>
      </w:pPr>
      <w:r>
        <w:rPr>
          <w:sz w:val="12"/>
          <w:szCs w:val="12"/>
        </w:rPr>
        <w:tab/>
        <w:t>18.08.2019</w:t>
      </w:r>
      <w:r>
        <w:rPr>
          <w:sz w:val="12"/>
          <w:szCs w:val="12"/>
        </w:rPr>
        <w:tab/>
      </w:r>
      <w:r>
        <w:rPr>
          <w:sz w:val="12"/>
          <w:szCs w:val="12"/>
        </w:rPr>
        <w:tab/>
        <w:t>minor adaptations for RAN #85</w:t>
      </w:r>
    </w:p>
    <w:p w14:paraId="1BD4641B" w14:textId="77777777" w:rsidR="00E909CE" w:rsidRDefault="00E909CE" w:rsidP="00E909CE">
      <w:pPr>
        <w:pStyle w:val="FP"/>
        <w:rPr>
          <w:sz w:val="12"/>
          <w:szCs w:val="12"/>
        </w:rPr>
      </w:pPr>
      <w:r>
        <w:rPr>
          <w:sz w:val="12"/>
          <w:szCs w:val="12"/>
        </w:rPr>
        <w:tab/>
        <w:t>12.05.2019</w:t>
      </w:r>
      <w:r>
        <w:rPr>
          <w:sz w:val="12"/>
          <w:szCs w:val="12"/>
        </w:rPr>
        <w:tab/>
      </w:r>
      <w:r>
        <w:rPr>
          <w:sz w:val="12"/>
          <w:szCs w:val="12"/>
        </w:rPr>
        <w:tab/>
        <w:t>minor adaptations for RAN #84</w:t>
      </w:r>
    </w:p>
    <w:p w14:paraId="3E11274A" w14:textId="77777777" w:rsidR="00E909CE" w:rsidRDefault="00E909CE" w:rsidP="00E909CE">
      <w:pPr>
        <w:pStyle w:val="FP"/>
        <w:rPr>
          <w:sz w:val="12"/>
          <w:szCs w:val="12"/>
        </w:rPr>
      </w:pPr>
      <w:r>
        <w:rPr>
          <w:sz w:val="12"/>
          <w:szCs w:val="12"/>
        </w:rPr>
        <w:tab/>
        <w:t>27.02.2019</w:t>
      </w:r>
      <w:r>
        <w:rPr>
          <w:sz w:val="12"/>
          <w:szCs w:val="12"/>
        </w:rPr>
        <w:tab/>
      </w:r>
      <w:r>
        <w:rPr>
          <w:sz w:val="12"/>
          <w:szCs w:val="12"/>
        </w:rPr>
        <w:tab/>
        <w:t>minor adaptations for RAN #83</w:t>
      </w:r>
    </w:p>
    <w:p w14:paraId="331D26AA" w14:textId="77777777" w:rsidR="00E909CE" w:rsidRDefault="00E909CE" w:rsidP="00E909CE">
      <w:pPr>
        <w:pStyle w:val="FP"/>
        <w:rPr>
          <w:sz w:val="12"/>
          <w:szCs w:val="12"/>
        </w:rPr>
      </w:pPr>
      <w:r>
        <w:rPr>
          <w:sz w:val="12"/>
          <w:szCs w:val="12"/>
        </w:rPr>
        <w:tab/>
        <w:t>21.11.2018</w:t>
      </w:r>
      <w:r>
        <w:rPr>
          <w:sz w:val="12"/>
          <w:szCs w:val="12"/>
        </w:rPr>
        <w:tab/>
      </w:r>
      <w:r>
        <w:rPr>
          <w:sz w:val="12"/>
          <w:szCs w:val="12"/>
        </w:rPr>
        <w:tab/>
        <w:t>completion levels with colours added (for RAN #82)</w:t>
      </w:r>
    </w:p>
    <w:p w14:paraId="00610700" w14:textId="77777777" w:rsidR="00E909CE" w:rsidRDefault="00E909CE" w:rsidP="00E909C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5564A2B" w14:textId="77777777" w:rsidR="00E909CE" w:rsidRDefault="00E909CE" w:rsidP="00E909C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A680BD1" w14:textId="77777777" w:rsidR="00E909CE" w:rsidRDefault="00E909CE" w:rsidP="00E909C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49A41FF" w14:textId="77777777" w:rsidR="00E909CE" w:rsidRDefault="00E909CE" w:rsidP="00E909C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CE28ADC" w14:textId="77777777" w:rsidR="00E909CE" w:rsidRDefault="00E909CE" w:rsidP="00E909C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9F5EEBF" w14:textId="77777777" w:rsidR="00E909CE" w:rsidRDefault="00E909CE" w:rsidP="00E909C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AD4BA2D" w14:textId="77777777" w:rsidR="00E909CE" w:rsidRDefault="00E909CE" w:rsidP="00E909C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DF7314F" w14:textId="77777777" w:rsidR="00E909CE" w:rsidRDefault="00E909CE" w:rsidP="00E909C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F2B58D2" w14:textId="77777777" w:rsidR="00E909CE" w:rsidRDefault="00E909CE" w:rsidP="00E909C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CFB682D" w14:textId="77777777" w:rsidR="00E909CE" w:rsidRDefault="00E909CE" w:rsidP="00E909C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D851CC" w14:textId="77777777" w:rsidR="00E909CE" w:rsidRDefault="00E909CE" w:rsidP="00E909C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CC6FBF1" w14:textId="77777777" w:rsidR="00E909CE" w:rsidRDefault="00E909CE" w:rsidP="00E909C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BC17B5" w14:textId="77777777" w:rsidR="00E909CE" w:rsidRDefault="00E909CE" w:rsidP="00E909C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E63559" w14:textId="77777777" w:rsidR="00E909CE" w:rsidRDefault="00E909CE" w:rsidP="00E909C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49972D2" w14:textId="77777777" w:rsidR="00E909CE" w:rsidRDefault="00E909CE" w:rsidP="00E909C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DD6B3CF" w14:textId="77777777" w:rsidR="00E909CE" w:rsidRDefault="00E909CE" w:rsidP="00E909C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BCFE04" w14:textId="77777777" w:rsidR="00E909CE" w:rsidRDefault="00E909CE" w:rsidP="00E909C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D69B5EC" w14:textId="77777777" w:rsidR="00E909CE" w:rsidRDefault="00E909CE" w:rsidP="00E909C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B74E9BD" w14:textId="77777777" w:rsidR="00E909CE" w:rsidRDefault="00E909CE" w:rsidP="00E909C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F37CAAE" w14:textId="77777777" w:rsidR="00E909CE" w:rsidRDefault="00E909CE" w:rsidP="00E909C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A6758F0" w14:textId="77777777" w:rsidR="00E909CE" w:rsidRDefault="00E909CE" w:rsidP="00E909C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9CBE652" w14:textId="77777777" w:rsidR="00E909CE" w:rsidRDefault="00E909CE" w:rsidP="00E909C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4FD0CC" w14:textId="77777777" w:rsidR="00E909CE" w:rsidRPr="006A3ADF" w:rsidRDefault="00E909CE" w:rsidP="00E909C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7168FEE8" w14:textId="77777777" w:rsidR="006A3ADF" w:rsidRPr="00E909CE" w:rsidRDefault="006A3ADF" w:rsidP="00610900">
      <w:pPr>
        <w:pStyle w:val="ListParagraph"/>
        <w:snapToGrid w:val="0"/>
        <w:ind w:leftChars="0" w:left="720"/>
        <w:rPr>
          <w:szCs w:val="21"/>
          <w:lang w:val="en-GB"/>
        </w:rPr>
      </w:pPr>
    </w:p>
    <w:sectPr w:rsidR="006A3ADF" w:rsidRPr="00E909CE"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746DC" w14:textId="77777777" w:rsidR="00C37A1B" w:rsidRDefault="00C37A1B">
      <w:r>
        <w:separator/>
      </w:r>
    </w:p>
  </w:endnote>
  <w:endnote w:type="continuationSeparator" w:id="0">
    <w:p w14:paraId="49F447A3" w14:textId="77777777" w:rsidR="00C37A1B" w:rsidRDefault="00C37A1B">
      <w:r>
        <w:continuationSeparator/>
      </w:r>
    </w:p>
  </w:endnote>
  <w:endnote w:type="continuationNotice" w:id="1">
    <w:p w14:paraId="608E8973" w14:textId="77777777" w:rsidR="00C37A1B" w:rsidRDefault="00C37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4143" w14:textId="77777777" w:rsidR="006E3322" w:rsidRDefault="006E3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6E3322" w:rsidRDefault="006E33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DAD8" w14:textId="77777777" w:rsidR="006E3322" w:rsidRDefault="006E3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A948" w14:textId="77777777" w:rsidR="00C37A1B" w:rsidRDefault="00C37A1B">
      <w:r>
        <w:separator/>
      </w:r>
    </w:p>
  </w:footnote>
  <w:footnote w:type="continuationSeparator" w:id="0">
    <w:p w14:paraId="24B8DCA7" w14:textId="77777777" w:rsidR="00C37A1B" w:rsidRDefault="00C37A1B">
      <w:r>
        <w:continuationSeparator/>
      </w:r>
    </w:p>
  </w:footnote>
  <w:footnote w:type="continuationNotice" w:id="1">
    <w:p w14:paraId="08BF3F68" w14:textId="77777777" w:rsidR="00C37A1B" w:rsidRDefault="00C37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FFB9" w14:textId="77777777" w:rsidR="006E3322" w:rsidRDefault="006E3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401D" w14:textId="77777777" w:rsidR="006E3322" w:rsidRDefault="006E3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E338" w14:textId="77777777" w:rsidR="006E3322" w:rsidRDefault="006E33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7922D05"/>
    <w:multiLevelType w:val="hybridMultilevel"/>
    <w:tmpl w:val="0EEE41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B25706"/>
    <w:multiLevelType w:val="hybridMultilevel"/>
    <w:tmpl w:val="211C9F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309BA"/>
    <w:multiLevelType w:val="hybridMultilevel"/>
    <w:tmpl w:val="D188FC5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A0E386B"/>
    <w:multiLevelType w:val="hybridMultilevel"/>
    <w:tmpl w:val="218A2F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1"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8642279"/>
    <w:multiLevelType w:val="multilevel"/>
    <w:tmpl w:val="8D628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405FF1"/>
    <w:multiLevelType w:val="hybridMultilevel"/>
    <w:tmpl w:val="BE8EF13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460A20B6"/>
    <w:multiLevelType w:val="hybridMultilevel"/>
    <w:tmpl w:val="60226AB4"/>
    <w:lvl w:ilvl="0" w:tplc="C60EC412">
      <w:numFmt w:val="bullet"/>
      <w:lvlText w:val=""/>
      <w:lvlJc w:val="left"/>
      <w:pPr>
        <w:ind w:left="1619" w:hanging="360"/>
      </w:pPr>
      <w:rPr>
        <w:rFonts w:ascii="Wingdings" w:eastAsiaTheme="minorEastAsia" w:hAnsi="Wingdings"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224D2F"/>
    <w:multiLevelType w:val="hybridMultilevel"/>
    <w:tmpl w:val="850EDE26"/>
    <w:lvl w:ilvl="0" w:tplc="F314DDFA">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E389D"/>
    <w:multiLevelType w:val="hybridMultilevel"/>
    <w:tmpl w:val="79DC5C38"/>
    <w:lvl w:ilvl="0" w:tplc="55BEDE4A">
      <w:start w:val="8"/>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1B64EF2"/>
    <w:multiLevelType w:val="hybridMultilevel"/>
    <w:tmpl w:val="FA5415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334E67"/>
    <w:multiLevelType w:val="hybridMultilevel"/>
    <w:tmpl w:val="0C88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3140BB7"/>
    <w:multiLevelType w:val="hybridMultilevel"/>
    <w:tmpl w:val="59C8B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1668A"/>
    <w:multiLevelType w:val="hybridMultilevel"/>
    <w:tmpl w:val="28AE069C"/>
    <w:lvl w:ilvl="0" w:tplc="A44C8392">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9"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425322"/>
    <w:multiLevelType w:val="hybridMultilevel"/>
    <w:tmpl w:val="1A4C4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3"/>
  </w:num>
  <w:num w:numId="3">
    <w:abstractNumId w:val="42"/>
  </w:num>
  <w:num w:numId="4">
    <w:abstractNumId w:val="8"/>
  </w:num>
  <w:num w:numId="5">
    <w:abstractNumId w:val="37"/>
  </w:num>
  <w:num w:numId="6">
    <w:abstractNumId w:val="12"/>
  </w:num>
  <w:num w:numId="7">
    <w:abstractNumId w:val="23"/>
  </w:num>
  <w:num w:numId="8">
    <w:abstractNumId w:val="23"/>
  </w:num>
  <w:num w:numId="9">
    <w:abstractNumId w:val="20"/>
  </w:num>
  <w:num w:numId="10">
    <w:abstractNumId w:val="22"/>
  </w:num>
  <w:num w:numId="11">
    <w:abstractNumId w:val="24"/>
  </w:num>
  <w:num w:numId="12">
    <w:abstractNumId w:val="33"/>
  </w:num>
  <w:num w:numId="13">
    <w:abstractNumId w:val="32"/>
  </w:num>
  <w:num w:numId="14">
    <w:abstractNumId w:val="35"/>
  </w:num>
  <w:num w:numId="15">
    <w:abstractNumId w:val="46"/>
  </w:num>
  <w:num w:numId="16">
    <w:abstractNumId w:val="11"/>
  </w:num>
  <w:num w:numId="17">
    <w:abstractNumId w:val="5"/>
  </w:num>
  <w:num w:numId="18">
    <w:abstractNumId w:val="41"/>
  </w:num>
  <w:num w:numId="19">
    <w:abstractNumId w:val="31"/>
  </w:num>
  <w:num w:numId="20">
    <w:abstractNumId w:val="16"/>
  </w:num>
  <w:num w:numId="21">
    <w:abstractNumId w:val="3"/>
  </w:num>
  <w:num w:numId="22">
    <w:abstractNumId w:val="9"/>
  </w:num>
  <w:num w:numId="23">
    <w:abstractNumId w:val="36"/>
  </w:num>
  <w:num w:numId="24">
    <w:abstractNumId w:val="29"/>
  </w:num>
  <w:num w:numId="25">
    <w:abstractNumId w:val="45"/>
  </w:num>
  <w:num w:numId="26">
    <w:abstractNumId w:val="47"/>
  </w:num>
  <w:num w:numId="27">
    <w:abstractNumId w:val="15"/>
  </w:num>
  <w:num w:numId="28">
    <w:abstractNumId w:val="43"/>
  </w:num>
  <w:num w:numId="29">
    <w:abstractNumId w:val="6"/>
  </w:num>
  <w:num w:numId="30">
    <w:abstractNumId w:val="40"/>
  </w:num>
  <w:num w:numId="31">
    <w:abstractNumId w:val="18"/>
  </w:num>
  <w:num w:numId="32">
    <w:abstractNumId w:val="10"/>
  </w:num>
  <w:num w:numId="33">
    <w:abstractNumId w:val="28"/>
  </w:num>
  <w:num w:numId="34">
    <w:abstractNumId w:val="14"/>
  </w:num>
  <w:num w:numId="35">
    <w:abstractNumId w:val="38"/>
  </w:num>
  <w:num w:numId="36">
    <w:abstractNumId w:val="2"/>
  </w:num>
  <w:num w:numId="37">
    <w:abstractNumId w:val="0"/>
  </w:num>
  <w:num w:numId="38">
    <w:abstractNumId w:val="17"/>
  </w:num>
  <w:num w:numId="39">
    <w:abstractNumId w:val="44"/>
  </w:num>
  <w:num w:numId="40">
    <w:abstractNumId w:val="30"/>
  </w:num>
  <w:num w:numId="41">
    <w:abstractNumId w:val="25"/>
  </w:num>
  <w:num w:numId="42">
    <w:abstractNumId w:val="4"/>
  </w:num>
  <w:num w:numId="43">
    <w:abstractNumId w:val="39"/>
  </w:num>
  <w:num w:numId="44">
    <w:abstractNumId w:val="7"/>
  </w:num>
  <w:num w:numId="45">
    <w:abstractNumId w:val="21"/>
  </w:num>
  <w:num w:numId="46">
    <w:abstractNumId w:val="16"/>
  </w:num>
  <w:num w:numId="47">
    <w:abstractNumId w:val="19"/>
  </w:num>
  <w:num w:numId="48">
    <w:abstractNumId w:val="26"/>
  </w:num>
  <w:num w:numId="49">
    <w:abstractNumId w:val="1"/>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TW1MDCztDAzMjZR0lEKTi0uzszPAykwNKgFAIp8B40tAAAA"/>
  </w:docVars>
  <w:rsids>
    <w:rsidRoot w:val="00D45B2F"/>
    <w:rsid w:val="00004514"/>
    <w:rsid w:val="0000496E"/>
    <w:rsid w:val="0000620E"/>
    <w:rsid w:val="00007BD0"/>
    <w:rsid w:val="00010768"/>
    <w:rsid w:val="00011C3B"/>
    <w:rsid w:val="000131E6"/>
    <w:rsid w:val="000167F2"/>
    <w:rsid w:val="00023ABE"/>
    <w:rsid w:val="00025B23"/>
    <w:rsid w:val="000276C5"/>
    <w:rsid w:val="00030EDD"/>
    <w:rsid w:val="00031846"/>
    <w:rsid w:val="0003431A"/>
    <w:rsid w:val="00034C49"/>
    <w:rsid w:val="00035836"/>
    <w:rsid w:val="00035D43"/>
    <w:rsid w:val="000367F7"/>
    <w:rsid w:val="00040A78"/>
    <w:rsid w:val="000410E3"/>
    <w:rsid w:val="00043383"/>
    <w:rsid w:val="0004367D"/>
    <w:rsid w:val="0004416B"/>
    <w:rsid w:val="0004456C"/>
    <w:rsid w:val="0005259B"/>
    <w:rsid w:val="00053FEE"/>
    <w:rsid w:val="000552AA"/>
    <w:rsid w:val="000572AA"/>
    <w:rsid w:val="00057786"/>
    <w:rsid w:val="00060A55"/>
    <w:rsid w:val="00060AE4"/>
    <w:rsid w:val="00067F07"/>
    <w:rsid w:val="000746A7"/>
    <w:rsid w:val="000747DA"/>
    <w:rsid w:val="0007533D"/>
    <w:rsid w:val="00080FF0"/>
    <w:rsid w:val="000823CE"/>
    <w:rsid w:val="00087E7B"/>
    <w:rsid w:val="000910BB"/>
    <w:rsid w:val="000926AF"/>
    <w:rsid w:val="00093F35"/>
    <w:rsid w:val="00095971"/>
    <w:rsid w:val="0009661B"/>
    <w:rsid w:val="000976F9"/>
    <w:rsid w:val="00097828"/>
    <w:rsid w:val="000A1587"/>
    <w:rsid w:val="000A3ED2"/>
    <w:rsid w:val="000A47F1"/>
    <w:rsid w:val="000A719E"/>
    <w:rsid w:val="000B54E2"/>
    <w:rsid w:val="000B5727"/>
    <w:rsid w:val="000B61F4"/>
    <w:rsid w:val="000B6A11"/>
    <w:rsid w:val="000B6DE4"/>
    <w:rsid w:val="000B7A55"/>
    <w:rsid w:val="000C00FA"/>
    <w:rsid w:val="000C0A21"/>
    <w:rsid w:val="000C1B07"/>
    <w:rsid w:val="000C51AA"/>
    <w:rsid w:val="000D023A"/>
    <w:rsid w:val="000D05E9"/>
    <w:rsid w:val="000D0929"/>
    <w:rsid w:val="000D17BC"/>
    <w:rsid w:val="000D1927"/>
    <w:rsid w:val="000D2186"/>
    <w:rsid w:val="000D6B6B"/>
    <w:rsid w:val="000E42A6"/>
    <w:rsid w:val="000E4F35"/>
    <w:rsid w:val="000E4FB0"/>
    <w:rsid w:val="000E72D8"/>
    <w:rsid w:val="000E7D1D"/>
    <w:rsid w:val="000F0547"/>
    <w:rsid w:val="000F1C61"/>
    <w:rsid w:val="000F232B"/>
    <w:rsid w:val="000F4F8D"/>
    <w:rsid w:val="000F6C1C"/>
    <w:rsid w:val="000F7E6D"/>
    <w:rsid w:val="00103EC6"/>
    <w:rsid w:val="00105B12"/>
    <w:rsid w:val="00107481"/>
    <w:rsid w:val="001109E0"/>
    <w:rsid w:val="00111B79"/>
    <w:rsid w:val="00115E59"/>
    <w:rsid w:val="00115EEE"/>
    <w:rsid w:val="00116F4B"/>
    <w:rsid w:val="0012047E"/>
    <w:rsid w:val="0012096F"/>
    <w:rsid w:val="001213E2"/>
    <w:rsid w:val="00121759"/>
    <w:rsid w:val="001229F4"/>
    <w:rsid w:val="001269BD"/>
    <w:rsid w:val="00126CF3"/>
    <w:rsid w:val="0012711F"/>
    <w:rsid w:val="00127198"/>
    <w:rsid w:val="00136A1E"/>
    <w:rsid w:val="00137471"/>
    <w:rsid w:val="00150FD3"/>
    <w:rsid w:val="001511E5"/>
    <w:rsid w:val="0015387D"/>
    <w:rsid w:val="00157446"/>
    <w:rsid w:val="001607A7"/>
    <w:rsid w:val="001607D9"/>
    <w:rsid w:val="001621B2"/>
    <w:rsid w:val="00162E8E"/>
    <w:rsid w:val="0017464C"/>
    <w:rsid w:val="00177962"/>
    <w:rsid w:val="0018161F"/>
    <w:rsid w:val="00184428"/>
    <w:rsid w:val="0018755B"/>
    <w:rsid w:val="001908EB"/>
    <w:rsid w:val="00193C1A"/>
    <w:rsid w:val="001942E9"/>
    <w:rsid w:val="001A0F6D"/>
    <w:rsid w:val="001A248F"/>
    <w:rsid w:val="001A3A85"/>
    <w:rsid w:val="001A3B5F"/>
    <w:rsid w:val="001A3C78"/>
    <w:rsid w:val="001A659D"/>
    <w:rsid w:val="001A697C"/>
    <w:rsid w:val="001B0941"/>
    <w:rsid w:val="001B1793"/>
    <w:rsid w:val="001B2FC3"/>
    <w:rsid w:val="001B51AB"/>
    <w:rsid w:val="001B5CA8"/>
    <w:rsid w:val="001B6080"/>
    <w:rsid w:val="001B7C70"/>
    <w:rsid w:val="001C1436"/>
    <w:rsid w:val="001C3109"/>
    <w:rsid w:val="001C4490"/>
    <w:rsid w:val="001C4B49"/>
    <w:rsid w:val="001C4B68"/>
    <w:rsid w:val="001C4E2E"/>
    <w:rsid w:val="001C79FF"/>
    <w:rsid w:val="001D0C9F"/>
    <w:rsid w:val="001D2C1A"/>
    <w:rsid w:val="001D3922"/>
    <w:rsid w:val="001D3BA2"/>
    <w:rsid w:val="001D44B7"/>
    <w:rsid w:val="001D79B5"/>
    <w:rsid w:val="001E0075"/>
    <w:rsid w:val="001E223A"/>
    <w:rsid w:val="001E4E22"/>
    <w:rsid w:val="001E57AC"/>
    <w:rsid w:val="001E62E2"/>
    <w:rsid w:val="001E649E"/>
    <w:rsid w:val="001F1164"/>
    <w:rsid w:val="001F1B1F"/>
    <w:rsid w:val="001F2A20"/>
    <w:rsid w:val="001F2DF8"/>
    <w:rsid w:val="001F486F"/>
    <w:rsid w:val="001F6339"/>
    <w:rsid w:val="001F63F7"/>
    <w:rsid w:val="001F7CEE"/>
    <w:rsid w:val="00204CF0"/>
    <w:rsid w:val="00205E62"/>
    <w:rsid w:val="00207DC4"/>
    <w:rsid w:val="0021129F"/>
    <w:rsid w:val="002155A1"/>
    <w:rsid w:val="0021668D"/>
    <w:rsid w:val="00216D93"/>
    <w:rsid w:val="00220265"/>
    <w:rsid w:val="0022485E"/>
    <w:rsid w:val="00226763"/>
    <w:rsid w:val="00227C98"/>
    <w:rsid w:val="0023428C"/>
    <w:rsid w:val="00235023"/>
    <w:rsid w:val="00235CCE"/>
    <w:rsid w:val="00237009"/>
    <w:rsid w:val="002370BC"/>
    <w:rsid w:val="002377FD"/>
    <w:rsid w:val="00237EB3"/>
    <w:rsid w:val="0024153E"/>
    <w:rsid w:val="00243808"/>
    <w:rsid w:val="00243A99"/>
    <w:rsid w:val="00245350"/>
    <w:rsid w:val="00246CC4"/>
    <w:rsid w:val="00252871"/>
    <w:rsid w:val="0025349A"/>
    <w:rsid w:val="00254211"/>
    <w:rsid w:val="00260C86"/>
    <w:rsid w:val="00272264"/>
    <w:rsid w:val="00272B64"/>
    <w:rsid w:val="00276DEC"/>
    <w:rsid w:val="002774B4"/>
    <w:rsid w:val="00280B9D"/>
    <w:rsid w:val="00282B16"/>
    <w:rsid w:val="00283E5E"/>
    <w:rsid w:val="002849E2"/>
    <w:rsid w:val="00286932"/>
    <w:rsid w:val="00290BBB"/>
    <w:rsid w:val="00293B4E"/>
    <w:rsid w:val="0029562D"/>
    <w:rsid w:val="0029567C"/>
    <w:rsid w:val="002A1DBE"/>
    <w:rsid w:val="002A3220"/>
    <w:rsid w:val="002A7744"/>
    <w:rsid w:val="002B1577"/>
    <w:rsid w:val="002B232F"/>
    <w:rsid w:val="002C024C"/>
    <w:rsid w:val="002C0B82"/>
    <w:rsid w:val="002C1316"/>
    <w:rsid w:val="002D0E11"/>
    <w:rsid w:val="002D1BAA"/>
    <w:rsid w:val="002D28DB"/>
    <w:rsid w:val="002D29B0"/>
    <w:rsid w:val="002D4901"/>
    <w:rsid w:val="002E048F"/>
    <w:rsid w:val="002E2CD7"/>
    <w:rsid w:val="002E3B6F"/>
    <w:rsid w:val="002E43AA"/>
    <w:rsid w:val="002E779C"/>
    <w:rsid w:val="002F360F"/>
    <w:rsid w:val="002F4C6D"/>
    <w:rsid w:val="002F775D"/>
    <w:rsid w:val="00301B7A"/>
    <w:rsid w:val="00304C21"/>
    <w:rsid w:val="003054FB"/>
    <w:rsid w:val="0030690D"/>
    <w:rsid w:val="00306D59"/>
    <w:rsid w:val="00311003"/>
    <w:rsid w:val="00311E43"/>
    <w:rsid w:val="00311F0D"/>
    <w:rsid w:val="00312DD0"/>
    <w:rsid w:val="0031379D"/>
    <w:rsid w:val="003156B5"/>
    <w:rsid w:val="00315DC8"/>
    <w:rsid w:val="003175C4"/>
    <w:rsid w:val="00322AFC"/>
    <w:rsid w:val="00323226"/>
    <w:rsid w:val="0032503A"/>
    <w:rsid w:val="00325EE1"/>
    <w:rsid w:val="0032659D"/>
    <w:rsid w:val="00330EA0"/>
    <w:rsid w:val="00334BFC"/>
    <w:rsid w:val="003357C0"/>
    <w:rsid w:val="00336780"/>
    <w:rsid w:val="003409C9"/>
    <w:rsid w:val="00343995"/>
    <w:rsid w:val="00344D60"/>
    <w:rsid w:val="00346477"/>
    <w:rsid w:val="00346E4D"/>
    <w:rsid w:val="00347CB0"/>
    <w:rsid w:val="00350530"/>
    <w:rsid w:val="00351ABA"/>
    <w:rsid w:val="00351CC0"/>
    <w:rsid w:val="0035320C"/>
    <w:rsid w:val="00353C07"/>
    <w:rsid w:val="003546EB"/>
    <w:rsid w:val="00354DEB"/>
    <w:rsid w:val="00356F15"/>
    <w:rsid w:val="00357180"/>
    <w:rsid w:val="00361FD8"/>
    <w:rsid w:val="003622A7"/>
    <w:rsid w:val="0036248C"/>
    <w:rsid w:val="00362B62"/>
    <w:rsid w:val="00365E23"/>
    <w:rsid w:val="003666A8"/>
    <w:rsid w:val="00367401"/>
    <w:rsid w:val="00367752"/>
    <w:rsid w:val="0037039F"/>
    <w:rsid w:val="00371A36"/>
    <w:rsid w:val="00374246"/>
    <w:rsid w:val="00375678"/>
    <w:rsid w:val="00377126"/>
    <w:rsid w:val="003777E9"/>
    <w:rsid w:val="00377C91"/>
    <w:rsid w:val="00382089"/>
    <w:rsid w:val="0038442A"/>
    <w:rsid w:val="003849C9"/>
    <w:rsid w:val="0039390A"/>
    <w:rsid w:val="00394AB0"/>
    <w:rsid w:val="00395DFC"/>
    <w:rsid w:val="00396252"/>
    <w:rsid w:val="0039644E"/>
    <w:rsid w:val="00396545"/>
    <w:rsid w:val="003A1844"/>
    <w:rsid w:val="003A454F"/>
    <w:rsid w:val="003A4B47"/>
    <w:rsid w:val="003A57DE"/>
    <w:rsid w:val="003A779D"/>
    <w:rsid w:val="003B0ADE"/>
    <w:rsid w:val="003B24AF"/>
    <w:rsid w:val="003B24EA"/>
    <w:rsid w:val="003B2A9C"/>
    <w:rsid w:val="003B341D"/>
    <w:rsid w:val="003B5404"/>
    <w:rsid w:val="003B7182"/>
    <w:rsid w:val="003B7687"/>
    <w:rsid w:val="003B7D4E"/>
    <w:rsid w:val="003C0B25"/>
    <w:rsid w:val="003C1A53"/>
    <w:rsid w:val="003C2FED"/>
    <w:rsid w:val="003C4A10"/>
    <w:rsid w:val="003D0A19"/>
    <w:rsid w:val="003D36C6"/>
    <w:rsid w:val="003D42E5"/>
    <w:rsid w:val="003D5036"/>
    <w:rsid w:val="003D5655"/>
    <w:rsid w:val="003D6F42"/>
    <w:rsid w:val="003D764D"/>
    <w:rsid w:val="003E0FA5"/>
    <w:rsid w:val="003E3A1A"/>
    <w:rsid w:val="003E5EFB"/>
    <w:rsid w:val="003F1B9F"/>
    <w:rsid w:val="003F38FB"/>
    <w:rsid w:val="003F7EF8"/>
    <w:rsid w:val="0040091C"/>
    <w:rsid w:val="00406D7A"/>
    <w:rsid w:val="00406FF3"/>
    <w:rsid w:val="004121B8"/>
    <w:rsid w:val="00413A5E"/>
    <w:rsid w:val="0042509B"/>
    <w:rsid w:val="004258BA"/>
    <w:rsid w:val="00426462"/>
    <w:rsid w:val="0043178A"/>
    <w:rsid w:val="00442618"/>
    <w:rsid w:val="0044540D"/>
    <w:rsid w:val="004504DB"/>
    <w:rsid w:val="0045156E"/>
    <w:rsid w:val="00452700"/>
    <w:rsid w:val="004531C9"/>
    <w:rsid w:val="004574BD"/>
    <w:rsid w:val="00457AA1"/>
    <w:rsid w:val="00457D91"/>
    <w:rsid w:val="0046019D"/>
    <w:rsid w:val="00460C31"/>
    <w:rsid w:val="00464E5B"/>
    <w:rsid w:val="00467867"/>
    <w:rsid w:val="0047055A"/>
    <w:rsid w:val="00470A96"/>
    <w:rsid w:val="00471E45"/>
    <w:rsid w:val="00474450"/>
    <w:rsid w:val="00474EA1"/>
    <w:rsid w:val="00480E7F"/>
    <w:rsid w:val="0048133B"/>
    <w:rsid w:val="004827FB"/>
    <w:rsid w:val="00482D5A"/>
    <w:rsid w:val="00483569"/>
    <w:rsid w:val="00483C7F"/>
    <w:rsid w:val="00485121"/>
    <w:rsid w:val="0048648F"/>
    <w:rsid w:val="004873E6"/>
    <w:rsid w:val="004905FB"/>
    <w:rsid w:val="0049078E"/>
    <w:rsid w:val="004922D3"/>
    <w:rsid w:val="00494490"/>
    <w:rsid w:val="004963ED"/>
    <w:rsid w:val="004A3BCB"/>
    <w:rsid w:val="004A3D6E"/>
    <w:rsid w:val="004A4627"/>
    <w:rsid w:val="004A475F"/>
    <w:rsid w:val="004A48B5"/>
    <w:rsid w:val="004A5D18"/>
    <w:rsid w:val="004B0285"/>
    <w:rsid w:val="004B15B8"/>
    <w:rsid w:val="004B18FE"/>
    <w:rsid w:val="004B2BC0"/>
    <w:rsid w:val="004B566C"/>
    <w:rsid w:val="004B5BA7"/>
    <w:rsid w:val="004B7B48"/>
    <w:rsid w:val="004C00D1"/>
    <w:rsid w:val="004C57EA"/>
    <w:rsid w:val="004C613E"/>
    <w:rsid w:val="004D4AB1"/>
    <w:rsid w:val="004E224B"/>
    <w:rsid w:val="004E304C"/>
    <w:rsid w:val="004E50F2"/>
    <w:rsid w:val="004E53E0"/>
    <w:rsid w:val="004E5C63"/>
    <w:rsid w:val="004E5CCB"/>
    <w:rsid w:val="004F05E6"/>
    <w:rsid w:val="004F218A"/>
    <w:rsid w:val="004F32B1"/>
    <w:rsid w:val="004F3367"/>
    <w:rsid w:val="004F4941"/>
    <w:rsid w:val="004F6912"/>
    <w:rsid w:val="004F736C"/>
    <w:rsid w:val="00502AF5"/>
    <w:rsid w:val="0050334E"/>
    <w:rsid w:val="00505387"/>
    <w:rsid w:val="00505C67"/>
    <w:rsid w:val="00511000"/>
    <w:rsid w:val="00512DF7"/>
    <w:rsid w:val="005141E7"/>
    <w:rsid w:val="00515E29"/>
    <w:rsid w:val="00516EA4"/>
    <w:rsid w:val="00517E63"/>
    <w:rsid w:val="0052115D"/>
    <w:rsid w:val="0052131C"/>
    <w:rsid w:val="00523255"/>
    <w:rsid w:val="00523520"/>
    <w:rsid w:val="0052517D"/>
    <w:rsid w:val="0052651A"/>
    <w:rsid w:val="00526B0D"/>
    <w:rsid w:val="00531C2D"/>
    <w:rsid w:val="00531D8E"/>
    <w:rsid w:val="00533468"/>
    <w:rsid w:val="00535281"/>
    <w:rsid w:val="00536C20"/>
    <w:rsid w:val="00537BDB"/>
    <w:rsid w:val="00537F62"/>
    <w:rsid w:val="005407E1"/>
    <w:rsid w:val="00551ADE"/>
    <w:rsid w:val="0055346F"/>
    <w:rsid w:val="00556DD5"/>
    <w:rsid w:val="005579FF"/>
    <w:rsid w:val="005600C9"/>
    <w:rsid w:val="00562294"/>
    <w:rsid w:val="0056590E"/>
    <w:rsid w:val="0056603D"/>
    <w:rsid w:val="00575959"/>
    <w:rsid w:val="005776DD"/>
    <w:rsid w:val="00582117"/>
    <w:rsid w:val="00582E1D"/>
    <w:rsid w:val="00582F4A"/>
    <w:rsid w:val="00582FFC"/>
    <w:rsid w:val="0058478F"/>
    <w:rsid w:val="00590292"/>
    <w:rsid w:val="00590474"/>
    <w:rsid w:val="00591301"/>
    <w:rsid w:val="00593315"/>
    <w:rsid w:val="005A0DC4"/>
    <w:rsid w:val="005A170D"/>
    <w:rsid w:val="005A211F"/>
    <w:rsid w:val="005A36DC"/>
    <w:rsid w:val="005A4881"/>
    <w:rsid w:val="005A4B41"/>
    <w:rsid w:val="005A639D"/>
    <w:rsid w:val="005A6C2F"/>
    <w:rsid w:val="005A6C96"/>
    <w:rsid w:val="005B0297"/>
    <w:rsid w:val="005B360C"/>
    <w:rsid w:val="005C67B7"/>
    <w:rsid w:val="005D0418"/>
    <w:rsid w:val="005D16A0"/>
    <w:rsid w:val="005D1F80"/>
    <w:rsid w:val="005D2FD0"/>
    <w:rsid w:val="005D7A69"/>
    <w:rsid w:val="005D7EA1"/>
    <w:rsid w:val="005D7FF3"/>
    <w:rsid w:val="005E1140"/>
    <w:rsid w:val="005E1D58"/>
    <w:rsid w:val="005E3685"/>
    <w:rsid w:val="005E3E68"/>
    <w:rsid w:val="005F0388"/>
    <w:rsid w:val="005F1C03"/>
    <w:rsid w:val="005F2744"/>
    <w:rsid w:val="005F34B0"/>
    <w:rsid w:val="005F598B"/>
    <w:rsid w:val="006005BB"/>
    <w:rsid w:val="0060069D"/>
    <w:rsid w:val="006041D2"/>
    <w:rsid w:val="006079A8"/>
    <w:rsid w:val="00610900"/>
    <w:rsid w:val="00610E37"/>
    <w:rsid w:val="006120CA"/>
    <w:rsid w:val="006146E2"/>
    <w:rsid w:val="00616510"/>
    <w:rsid w:val="006207ED"/>
    <w:rsid w:val="00620D05"/>
    <w:rsid w:val="00621D74"/>
    <w:rsid w:val="00621FD3"/>
    <w:rsid w:val="00623B97"/>
    <w:rsid w:val="00625C23"/>
    <w:rsid w:val="00626349"/>
    <w:rsid w:val="00626BC9"/>
    <w:rsid w:val="006273AF"/>
    <w:rsid w:val="00632CCA"/>
    <w:rsid w:val="00637765"/>
    <w:rsid w:val="00641233"/>
    <w:rsid w:val="0064339C"/>
    <w:rsid w:val="0064362A"/>
    <w:rsid w:val="00644D09"/>
    <w:rsid w:val="006458DF"/>
    <w:rsid w:val="00646B88"/>
    <w:rsid w:val="00650D52"/>
    <w:rsid w:val="00652929"/>
    <w:rsid w:val="0065326D"/>
    <w:rsid w:val="00654029"/>
    <w:rsid w:val="0065455B"/>
    <w:rsid w:val="00654C5B"/>
    <w:rsid w:val="00655AD7"/>
    <w:rsid w:val="00657097"/>
    <w:rsid w:val="006615B2"/>
    <w:rsid w:val="00661981"/>
    <w:rsid w:val="00662313"/>
    <w:rsid w:val="006671C8"/>
    <w:rsid w:val="00671A65"/>
    <w:rsid w:val="00673911"/>
    <w:rsid w:val="00675E6F"/>
    <w:rsid w:val="006767E1"/>
    <w:rsid w:val="00676E51"/>
    <w:rsid w:val="006851CD"/>
    <w:rsid w:val="0068533D"/>
    <w:rsid w:val="006861A6"/>
    <w:rsid w:val="006870C9"/>
    <w:rsid w:val="00687D8F"/>
    <w:rsid w:val="006924C2"/>
    <w:rsid w:val="00692655"/>
    <w:rsid w:val="00692A89"/>
    <w:rsid w:val="0069643E"/>
    <w:rsid w:val="006A05DE"/>
    <w:rsid w:val="006A2295"/>
    <w:rsid w:val="006A3ADF"/>
    <w:rsid w:val="006A7BCB"/>
    <w:rsid w:val="006B0F5E"/>
    <w:rsid w:val="006B1C15"/>
    <w:rsid w:val="006B4553"/>
    <w:rsid w:val="006B4AD8"/>
    <w:rsid w:val="006B4C1E"/>
    <w:rsid w:val="006B79B7"/>
    <w:rsid w:val="006C090F"/>
    <w:rsid w:val="006C1FB4"/>
    <w:rsid w:val="006C44AA"/>
    <w:rsid w:val="006C4E32"/>
    <w:rsid w:val="006C5678"/>
    <w:rsid w:val="006C56D8"/>
    <w:rsid w:val="006C6CAC"/>
    <w:rsid w:val="006D07AE"/>
    <w:rsid w:val="006D197B"/>
    <w:rsid w:val="006D1C93"/>
    <w:rsid w:val="006D2F2A"/>
    <w:rsid w:val="006D427E"/>
    <w:rsid w:val="006D542D"/>
    <w:rsid w:val="006D7ACE"/>
    <w:rsid w:val="006E3322"/>
    <w:rsid w:val="006E3F11"/>
    <w:rsid w:val="006E526C"/>
    <w:rsid w:val="006F347B"/>
    <w:rsid w:val="006F5D8B"/>
    <w:rsid w:val="006F6A11"/>
    <w:rsid w:val="00701410"/>
    <w:rsid w:val="0070420E"/>
    <w:rsid w:val="007057E5"/>
    <w:rsid w:val="007113A1"/>
    <w:rsid w:val="0071554A"/>
    <w:rsid w:val="00715E45"/>
    <w:rsid w:val="007165EB"/>
    <w:rsid w:val="00716FD1"/>
    <w:rsid w:val="00721CF6"/>
    <w:rsid w:val="00722292"/>
    <w:rsid w:val="00723E46"/>
    <w:rsid w:val="0073047E"/>
    <w:rsid w:val="00733826"/>
    <w:rsid w:val="007359BC"/>
    <w:rsid w:val="00737451"/>
    <w:rsid w:val="00747CD7"/>
    <w:rsid w:val="00754C55"/>
    <w:rsid w:val="0075538A"/>
    <w:rsid w:val="00761C91"/>
    <w:rsid w:val="00762557"/>
    <w:rsid w:val="0076255C"/>
    <w:rsid w:val="0076259D"/>
    <w:rsid w:val="00765513"/>
    <w:rsid w:val="00765EF7"/>
    <w:rsid w:val="007660AF"/>
    <w:rsid w:val="00766CFB"/>
    <w:rsid w:val="00767DB6"/>
    <w:rsid w:val="00771E0A"/>
    <w:rsid w:val="007722AD"/>
    <w:rsid w:val="007816FF"/>
    <w:rsid w:val="00782797"/>
    <w:rsid w:val="00783B44"/>
    <w:rsid w:val="00783F3D"/>
    <w:rsid w:val="00785028"/>
    <w:rsid w:val="00786848"/>
    <w:rsid w:val="00787696"/>
    <w:rsid w:val="00790A28"/>
    <w:rsid w:val="00791A08"/>
    <w:rsid w:val="00794896"/>
    <w:rsid w:val="007951B2"/>
    <w:rsid w:val="00796171"/>
    <w:rsid w:val="0079624C"/>
    <w:rsid w:val="007A2803"/>
    <w:rsid w:val="007A3A5A"/>
    <w:rsid w:val="007A4370"/>
    <w:rsid w:val="007A5D64"/>
    <w:rsid w:val="007A65B3"/>
    <w:rsid w:val="007A6C5F"/>
    <w:rsid w:val="007A773A"/>
    <w:rsid w:val="007B1BE7"/>
    <w:rsid w:val="007B4266"/>
    <w:rsid w:val="007C27EE"/>
    <w:rsid w:val="007C789A"/>
    <w:rsid w:val="007D1A26"/>
    <w:rsid w:val="007D3163"/>
    <w:rsid w:val="007D4E4D"/>
    <w:rsid w:val="007D5F53"/>
    <w:rsid w:val="007E0D17"/>
    <w:rsid w:val="007E1D15"/>
    <w:rsid w:val="007E1DEA"/>
    <w:rsid w:val="007E2202"/>
    <w:rsid w:val="007E5701"/>
    <w:rsid w:val="007E57AD"/>
    <w:rsid w:val="007F6214"/>
    <w:rsid w:val="007F63D7"/>
    <w:rsid w:val="00800B00"/>
    <w:rsid w:val="00802A3C"/>
    <w:rsid w:val="00803832"/>
    <w:rsid w:val="008066A9"/>
    <w:rsid w:val="008132D3"/>
    <w:rsid w:val="008145EA"/>
    <w:rsid w:val="00815869"/>
    <w:rsid w:val="00816B81"/>
    <w:rsid w:val="0082387C"/>
    <w:rsid w:val="00823B90"/>
    <w:rsid w:val="00823D3B"/>
    <w:rsid w:val="00826D7F"/>
    <w:rsid w:val="00826FA1"/>
    <w:rsid w:val="008277AE"/>
    <w:rsid w:val="0083092D"/>
    <w:rsid w:val="00830A02"/>
    <w:rsid w:val="00831D06"/>
    <w:rsid w:val="0083266E"/>
    <w:rsid w:val="00837090"/>
    <w:rsid w:val="00843803"/>
    <w:rsid w:val="00843A1D"/>
    <w:rsid w:val="008465BA"/>
    <w:rsid w:val="00852355"/>
    <w:rsid w:val="008546E5"/>
    <w:rsid w:val="00855418"/>
    <w:rsid w:val="00864635"/>
    <w:rsid w:val="00865EA8"/>
    <w:rsid w:val="00870309"/>
    <w:rsid w:val="00871653"/>
    <w:rsid w:val="00871FB8"/>
    <w:rsid w:val="00880684"/>
    <w:rsid w:val="00881A81"/>
    <w:rsid w:val="00881D74"/>
    <w:rsid w:val="00881E7B"/>
    <w:rsid w:val="00882FEA"/>
    <w:rsid w:val="00883477"/>
    <w:rsid w:val="008836AC"/>
    <w:rsid w:val="008861BE"/>
    <w:rsid w:val="00887422"/>
    <w:rsid w:val="00887CDE"/>
    <w:rsid w:val="0089166C"/>
    <w:rsid w:val="00893204"/>
    <w:rsid w:val="00894863"/>
    <w:rsid w:val="00894B66"/>
    <w:rsid w:val="008960DE"/>
    <w:rsid w:val="008A16B5"/>
    <w:rsid w:val="008A36DF"/>
    <w:rsid w:val="008A42C8"/>
    <w:rsid w:val="008A439B"/>
    <w:rsid w:val="008A5035"/>
    <w:rsid w:val="008A662B"/>
    <w:rsid w:val="008B2BC9"/>
    <w:rsid w:val="008B2D41"/>
    <w:rsid w:val="008B3AB9"/>
    <w:rsid w:val="008B4EB3"/>
    <w:rsid w:val="008B6021"/>
    <w:rsid w:val="008B6D5D"/>
    <w:rsid w:val="008B721B"/>
    <w:rsid w:val="008C1095"/>
    <w:rsid w:val="008C1698"/>
    <w:rsid w:val="008C1823"/>
    <w:rsid w:val="008C1A3D"/>
    <w:rsid w:val="008C4CAF"/>
    <w:rsid w:val="008C54F8"/>
    <w:rsid w:val="008C6D84"/>
    <w:rsid w:val="008C7345"/>
    <w:rsid w:val="008D01C3"/>
    <w:rsid w:val="008D01EB"/>
    <w:rsid w:val="008D02EB"/>
    <w:rsid w:val="008D1E13"/>
    <w:rsid w:val="008D55B8"/>
    <w:rsid w:val="008D5772"/>
    <w:rsid w:val="008D6549"/>
    <w:rsid w:val="008D6612"/>
    <w:rsid w:val="008D70D2"/>
    <w:rsid w:val="008E0BAB"/>
    <w:rsid w:val="008E0C40"/>
    <w:rsid w:val="008E1F7D"/>
    <w:rsid w:val="008E310F"/>
    <w:rsid w:val="008E5D79"/>
    <w:rsid w:val="008F1937"/>
    <w:rsid w:val="008F199E"/>
    <w:rsid w:val="008F1E0C"/>
    <w:rsid w:val="008F4522"/>
    <w:rsid w:val="008F50C4"/>
    <w:rsid w:val="009002A2"/>
    <w:rsid w:val="00900AE8"/>
    <w:rsid w:val="00900DAD"/>
    <w:rsid w:val="00901883"/>
    <w:rsid w:val="0090562A"/>
    <w:rsid w:val="00910A8B"/>
    <w:rsid w:val="00911FC5"/>
    <w:rsid w:val="00912B7B"/>
    <w:rsid w:val="0091408E"/>
    <w:rsid w:val="00922CFC"/>
    <w:rsid w:val="0092314F"/>
    <w:rsid w:val="00924B2B"/>
    <w:rsid w:val="009261C8"/>
    <w:rsid w:val="00930340"/>
    <w:rsid w:val="00930DAD"/>
    <w:rsid w:val="00931668"/>
    <w:rsid w:val="00932516"/>
    <w:rsid w:val="00933A55"/>
    <w:rsid w:val="00935D8C"/>
    <w:rsid w:val="0093634D"/>
    <w:rsid w:val="00936BF4"/>
    <w:rsid w:val="009378CA"/>
    <w:rsid w:val="0094242E"/>
    <w:rsid w:val="0094444F"/>
    <w:rsid w:val="00944815"/>
    <w:rsid w:val="00947280"/>
    <w:rsid w:val="0095025E"/>
    <w:rsid w:val="009507F5"/>
    <w:rsid w:val="00954CE9"/>
    <w:rsid w:val="00955C4C"/>
    <w:rsid w:val="009579B7"/>
    <w:rsid w:val="00962BA2"/>
    <w:rsid w:val="00963AAA"/>
    <w:rsid w:val="00963FDA"/>
    <w:rsid w:val="0096687F"/>
    <w:rsid w:val="009701F7"/>
    <w:rsid w:val="0097620B"/>
    <w:rsid w:val="00981071"/>
    <w:rsid w:val="00984B27"/>
    <w:rsid w:val="00986842"/>
    <w:rsid w:val="0098714B"/>
    <w:rsid w:val="0099348B"/>
    <w:rsid w:val="00993CAF"/>
    <w:rsid w:val="00995338"/>
    <w:rsid w:val="00995710"/>
    <w:rsid w:val="00996777"/>
    <w:rsid w:val="009975EC"/>
    <w:rsid w:val="009A0EE5"/>
    <w:rsid w:val="009A3E64"/>
    <w:rsid w:val="009A59BF"/>
    <w:rsid w:val="009B3987"/>
    <w:rsid w:val="009C0BC7"/>
    <w:rsid w:val="009C0D39"/>
    <w:rsid w:val="009C1D72"/>
    <w:rsid w:val="009C4EA2"/>
    <w:rsid w:val="009C51DE"/>
    <w:rsid w:val="009C5A18"/>
    <w:rsid w:val="009C6592"/>
    <w:rsid w:val="009C7222"/>
    <w:rsid w:val="009D030C"/>
    <w:rsid w:val="009D1EDC"/>
    <w:rsid w:val="009D470E"/>
    <w:rsid w:val="009E17F3"/>
    <w:rsid w:val="009E209B"/>
    <w:rsid w:val="009E63E2"/>
    <w:rsid w:val="009F0747"/>
    <w:rsid w:val="009F3B88"/>
    <w:rsid w:val="009F5098"/>
    <w:rsid w:val="00A008E1"/>
    <w:rsid w:val="00A02035"/>
    <w:rsid w:val="00A03514"/>
    <w:rsid w:val="00A06E00"/>
    <w:rsid w:val="00A071FE"/>
    <w:rsid w:val="00A105AB"/>
    <w:rsid w:val="00A11BBC"/>
    <w:rsid w:val="00A17079"/>
    <w:rsid w:val="00A17B2A"/>
    <w:rsid w:val="00A245A2"/>
    <w:rsid w:val="00A25B46"/>
    <w:rsid w:val="00A2735B"/>
    <w:rsid w:val="00A32BED"/>
    <w:rsid w:val="00A34DB4"/>
    <w:rsid w:val="00A3629B"/>
    <w:rsid w:val="00A42E7A"/>
    <w:rsid w:val="00A42EC5"/>
    <w:rsid w:val="00A437AC"/>
    <w:rsid w:val="00A446D7"/>
    <w:rsid w:val="00A448C3"/>
    <w:rsid w:val="00A44AB9"/>
    <w:rsid w:val="00A458D4"/>
    <w:rsid w:val="00A4699F"/>
    <w:rsid w:val="00A46FB7"/>
    <w:rsid w:val="00A47E2A"/>
    <w:rsid w:val="00A52E33"/>
    <w:rsid w:val="00A53118"/>
    <w:rsid w:val="00A61628"/>
    <w:rsid w:val="00A625F6"/>
    <w:rsid w:val="00A63AB0"/>
    <w:rsid w:val="00A63DD3"/>
    <w:rsid w:val="00A663B1"/>
    <w:rsid w:val="00A6687C"/>
    <w:rsid w:val="00A725FA"/>
    <w:rsid w:val="00A763BC"/>
    <w:rsid w:val="00A76DB0"/>
    <w:rsid w:val="00A82072"/>
    <w:rsid w:val="00A86708"/>
    <w:rsid w:val="00A86AB5"/>
    <w:rsid w:val="00A90B77"/>
    <w:rsid w:val="00A97226"/>
    <w:rsid w:val="00AA0E64"/>
    <w:rsid w:val="00AA117C"/>
    <w:rsid w:val="00AA142F"/>
    <w:rsid w:val="00AA46F6"/>
    <w:rsid w:val="00AA53DB"/>
    <w:rsid w:val="00AA6392"/>
    <w:rsid w:val="00AB239A"/>
    <w:rsid w:val="00AB364C"/>
    <w:rsid w:val="00AB470E"/>
    <w:rsid w:val="00AB4A3A"/>
    <w:rsid w:val="00AC0787"/>
    <w:rsid w:val="00AC39FB"/>
    <w:rsid w:val="00AC6F35"/>
    <w:rsid w:val="00AD01E7"/>
    <w:rsid w:val="00AD17CB"/>
    <w:rsid w:val="00AD2932"/>
    <w:rsid w:val="00AD2AAC"/>
    <w:rsid w:val="00AD3EA7"/>
    <w:rsid w:val="00AD51D1"/>
    <w:rsid w:val="00AD53C7"/>
    <w:rsid w:val="00AD6CCC"/>
    <w:rsid w:val="00AD7ADC"/>
    <w:rsid w:val="00AE02CA"/>
    <w:rsid w:val="00AE08EB"/>
    <w:rsid w:val="00AE40F1"/>
    <w:rsid w:val="00AE6654"/>
    <w:rsid w:val="00AE7419"/>
    <w:rsid w:val="00AE7448"/>
    <w:rsid w:val="00AE790F"/>
    <w:rsid w:val="00AF2223"/>
    <w:rsid w:val="00AF3414"/>
    <w:rsid w:val="00AF41C4"/>
    <w:rsid w:val="00B00BBE"/>
    <w:rsid w:val="00B016A5"/>
    <w:rsid w:val="00B04450"/>
    <w:rsid w:val="00B04F5F"/>
    <w:rsid w:val="00B069C8"/>
    <w:rsid w:val="00B0775D"/>
    <w:rsid w:val="00B07C3F"/>
    <w:rsid w:val="00B103F9"/>
    <w:rsid w:val="00B10710"/>
    <w:rsid w:val="00B10E0C"/>
    <w:rsid w:val="00B1395C"/>
    <w:rsid w:val="00B14150"/>
    <w:rsid w:val="00B144F5"/>
    <w:rsid w:val="00B160CC"/>
    <w:rsid w:val="00B1670B"/>
    <w:rsid w:val="00B179DC"/>
    <w:rsid w:val="00B208FA"/>
    <w:rsid w:val="00B238D8"/>
    <w:rsid w:val="00B25C12"/>
    <w:rsid w:val="00B2711D"/>
    <w:rsid w:val="00B2766F"/>
    <w:rsid w:val="00B31ABC"/>
    <w:rsid w:val="00B332E3"/>
    <w:rsid w:val="00B34A62"/>
    <w:rsid w:val="00B3699A"/>
    <w:rsid w:val="00B40D5D"/>
    <w:rsid w:val="00B43280"/>
    <w:rsid w:val="00B445ED"/>
    <w:rsid w:val="00B446ED"/>
    <w:rsid w:val="00B46D75"/>
    <w:rsid w:val="00B5038F"/>
    <w:rsid w:val="00B5418E"/>
    <w:rsid w:val="00B54D4F"/>
    <w:rsid w:val="00B6096A"/>
    <w:rsid w:val="00B61E45"/>
    <w:rsid w:val="00B629D9"/>
    <w:rsid w:val="00B62FD7"/>
    <w:rsid w:val="00B6300F"/>
    <w:rsid w:val="00B70000"/>
    <w:rsid w:val="00B70389"/>
    <w:rsid w:val="00B719CF"/>
    <w:rsid w:val="00B73B88"/>
    <w:rsid w:val="00B75FF5"/>
    <w:rsid w:val="00B7786E"/>
    <w:rsid w:val="00B84623"/>
    <w:rsid w:val="00B84C0A"/>
    <w:rsid w:val="00B84C6B"/>
    <w:rsid w:val="00BA0F13"/>
    <w:rsid w:val="00BA11F9"/>
    <w:rsid w:val="00BA51EF"/>
    <w:rsid w:val="00BA5B09"/>
    <w:rsid w:val="00BA7A54"/>
    <w:rsid w:val="00BB341B"/>
    <w:rsid w:val="00BB66D5"/>
    <w:rsid w:val="00BB6B92"/>
    <w:rsid w:val="00BB7A89"/>
    <w:rsid w:val="00BC02CB"/>
    <w:rsid w:val="00BC44BB"/>
    <w:rsid w:val="00BC6F01"/>
    <w:rsid w:val="00BC7E6E"/>
    <w:rsid w:val="00BD1373"/>
    <w:rsid w:val="00BD2026"/>
    <w:rsid w:val="00BD230B"/>
    <w:rsid w:val="00BD275C"/>
    <w:rsid w:val="00BD2AAC"/>
    <w:rsid w:val="00BD5642"/>
    <w:rsid w:val="00BE0D3B"/>
    <w:rsid w:val="00BE1D1F"/>
    <w:rsid w:val="00BE3060"/>
    <w:rsid w:val="00BE5E66"/>
    <w:rsid w:val="00BE6BBA"/>
    <w:rsid w:val="00BE7C6B"/>
    <w:rsid w:val="00BF2893"/>
    <w:rsid w:val="00BF3BAF"/>
    <w:rsid w:val="00C00281"/>
    <w:rsid w:val="00C02AD8"/>
    <w:rsid w:val="00C03263"/>
    <w:rsid w:val="00C05625"/>
    <w:rsid w:val="00C10D6B"/>
    <w:rsid w:val="00C12C3B"/>
    <w:rsid w:val="00C1751E"/>
    <w:rsid w:val="00C17C6C"/>
    <w:rsid w:val="00C21339"/>
    <w:rsid w:val="00C2146A"/>
    <w:rsid w:val="00C21BD2"/>
    <w:rsid w:val="00C266F9"/>
    <w:rsid w:val="00C33543"/>
    <w:rsid w:val="00C33C02"/>
    <w:rsid w:val="00C371EA"/>
    <w:rsid w:val="00C37A1B"/>
    <w:rsid w:val="00C42CC3"/>
    <w:rsid w:val="00C43702"/>
    <w:rsid w:val="00C4375F"/>
    <w:rsid w:val="00C445AD"/>
    <w:rsid w:val="00C44A43"/>
    <w:rsid w:val="00C44CBA"/>
    <w:rsid w:val="00C458F0"/>
    <w:rsid w:val="00C46300"/>
    <w:rsid w:val="00C4666A"/>
    <w:rsid w:val="00C479A3"/>
    <w:rsid w:val="00C50477"/>
    <w:rsid w:val="00C51C86"/>
    <w:rsid w:val="00C609CC"/>
    <w:rsid w:val="00C610E5"/>
    <w:rsid w:val="00C6264A"/>
    <w:rsid w:val="00C637B7"/>
    <w:rsid w:val="00C657CB"/>
    <w:rsid w:val="00C65B5F"/>
    <w:rsid w:val="00C679EC"/>
    <w:rsid w:val="00C70083"/>
    <w:rsid w:val="00C73C6E"/>
    <w:rsid w:val="00C74DAF"/>
    <w:rsid w:val="00C77C78"/>
    <w:rsid w:val="00C80116"/>
    <w:rsid w:val="00C80D7E"/>
    <w:rsid w:val="00C833FE"/>
    <w:rsid w:val="00C87170"/>
    <w:rsid w:val="00C87BFC"/>
    <w:rsid w:val="00C87EDB"/>
    <w:rsid w:val="00C94085"/>
    <w:rsid w:val="00CA0F35"/>
    <w:rsid w:val="00CA2914"/>
    <w:rsid w:val="00CA2F52"/>
    <w:rsid w:val="00CA6704"/>
    <w:rsid w:val="00CA695F"/>
    <w:rsid w:val="00CB1B60"/>
    <w:rsid w:val="00CB26CB"/>
    <w:rsid w:val="00CB5B78"/>
    <w:rsid w:val="00CB68F2"/>
    <w:rsid w:val="00CB7B3E"/>
    <w:rsid w:val="00CC21B0"/>
    <w:rsid w:val="00CC2B24"/>
    <w:rsid w:val="00CC73B6"/>
    <w:rsid w:val="00CD1F67"/>
    <w:rsid w:val="00CD307C"/>
    <w:rsid w:val="00CD3C1D"/>
    <w:rsid w:val="00CD529B"/>
    <w:rsid w:val="00CD7FE1"/>
    <w:rsid w:val="00CE0364"/>
    <w:rsid w:val="00CE06D8"/>
    <w:rsid w:val="00CE1DE4"/>
    <w:rsid w:val="00CE54C7"/>
    <w:rsid w:val="00CE75F2"/>
    <w:rsid w:val="00CF5D47"/>
    <w:rsid w:val="00CF5E71"/>
    <w:rsid w:val="00CF70DB"/>
    <w:rsid w:val="00CF79AD"/>
    <w:rsid w:val="00CF7ECD"/>
    <w:rsid w:val="00CF7FAC"/>
    <w:rsid w:val="00D030C0"/>
    <w:rsid w:val="00D0395D"/>
    <w:rsid w:val="00D04069"/>
    <w:rsid w:val="00D057CB"/>
    <w:rsid w:val="00D10441"/>
    <w:rsid w:val="00D10737"/>
    <w:rsid w:val="00D12FFF"/>
    <w:rsid w:val="00D142F0"/>
    <w:rsid w:val="00D14F15"/>
    <w:rsid w:val="00D158BC"/>
    <w:rsid w:val="00D15BD8"/>
    <w:rsid w:val="00D160C1"/>
    <w:rsid w:val="00D16851"/>
    <w:rsid w:val="00D17794"/>
    <w:rsid w:val="00D20D78"/>
    <w:rsid w:val="00D22398"/>
    <w:rsid w:val="00D223E5"/>
    <w:rsid w:val="00D23DF2"/>
    <w:rsid w:val="00D32172"/>
    <w:rsid w:val="00D34B50"/>
    <w:rsid w:val="00D35E6C"/>
    <w:rsid w:val="00D436CF"/>
    <w:rsid w:val="00D4441B"/>
    <w:rsid w:val="00D45B2F"/>
    <w:rsid w:val="00D46E88"/>
    <w:rsid w:val="00D473FC"/>
    <w:rsid w:val="00D5009A"/>
    <w:rsid w:val="00D5411E"/>
    <w:rsid w:val="00D54D28"/>
    <w:rsid w:val="00D55526"/>
    <w:rsid w:val="00D60BD6"/>
    <w:rsid w:val="00D613A9"/>
    <w:rsid w:val="00D62AB8"/>
    <w:rsid w:val="00D63A37"/>
    <w:rsid w:val="00D64922"/>
    <w:rsid w:val="00D664E0"/>
    <w:rsid w:val="00D667A4"/>
    <w:rsid w:val="00D70899"/>
    <w:rsid w:val="00D70D86"/>
    <w:rsid w:val="00D72336"/>
    <w:rsid w:val="00D7421B"/>
    <w:rsid w:val="00D76BA4"/>
    <w:rsid w:val="00D76D89"/>
    <w:rsid w:val="00D77E5E"/>
    <w:rsid w:val="00D8021D"/>
    <w:rsid w:val="00D82D10"/>
    <w:rsid w:val="00D83666"/>
    <w:rsid w:val="00D8469F"/>
    <w:rsid w:val="00D84C7F"/>
    <w:rsid w:val="00D86784"/>
    <w:rsid w:val="00D90EEE"/>
    <w:rsid w:val="00D916ED"/>
    <w:rsid w:val="00D920E6"/>
    <w:rsid w:val="00D95BE1"/>
    <w:rsid w:val="00D971B9"/>
    <w:rsid w:val="00D97320"/>
    <w:rsid w:val="00D97369"/>
    <w:rsid w:val="00DA004C"/>
    <w:rsid w:val="00DA010C"/>
    <w:rsid w:val="00DA0296"/>
    <w:rsid w:val="00DA0985"/>
    <w:rsid w:val="00DA1165"/>
    <w:rsid w:val="00DA3270"/>
    <w:rsid w:val="00DA4AAC"/>
    <w:rsid w:val="00DA5239"/>
    <w:rsid w:val="00DA5495"/>
    <w:rsid w:val="00DA7361"/>
    <w:rsid w:val="00DA78A1"/>
    <w:rsid w:val="00DB04BC"/>
    <w:rsid w:val="00DB4C3B"/>
    <w:rsid w:val="00DC2929"/>
    <w:rsid w:val="00DC3489"/>
    <w:rsid w:val="00DD2C67"/>
    <w:rsid w:val="00DD399B"/>
    <w:rsid w:val="00DD7D99"/>
    <w:rsid w:val="00DE13A7"/>
    <w:rsid w:val="00DE1475"/>
    <w:rsid w:val="00DE2A08"/>
    <w:rsid w:val="00DE2B4D"/>
    <w:rsid w:val="00DE47EA"/>
    <w:rsid w:val="00DE58F8"/>
    <w:rsid w:val="00DE606C"/>
    <w:rsid w:val="00DE7387"/>
    <w:rsid w:val="00DF0313"/>
    <w:rsid w:val="00DF2919"/>
    <w:rsid w:val="00E00E44"/>
    <w:rsid w:val="00E011D0"/>
    <w:rsid w:val="00E01713"/>
    <w:rsid w:val="00E01FEF"/>
    <w:rsid w:val="00E02748"/>
    <w:rsid w:val="00E049A8"/>
    <w:rsid w:val="00E06949"/>
    <w:rsid w:val="00E11572"/>
    <w:rsid w:val="00E11F7E"/>
    <w:rsid w:val="00E12ECB"/>
    <w:rsid w:val="00E1451F"/>
    <w:rsid w:val="00E15A72"/>
    <w:rsid w:val="00E15E28"/>
    <w:rsid w:val="00E1615E"/>
    <w:rsid w:val="00E16577"/>
    <w:rsid w:val="00E21471"/>
    <w:rsid w:val="00E3319D"/>
    <w:rsid w:val="00E34D52"/>
    <w:rsid w:val="00E36044"/>
    <w:rsid w:val="00E36051"/>
    <w:rsid w:val="00E3690F"/>
    <w:rsid w:val="00E44541"/>
    <w:rsid w:val="00E508D3"/>
    <w:rsid w:val="00E511C4"/>
    <w:rsid w:val="00E52891"/>
    <w:rsid w:val="00E52DBA"/>
    <w:rsid w:val="00E544FA"/>
    <w:rsid w:val="00E54925"/>
    <w:rsid w:val="00E55E83"/>
    <w:rsid w:val="00E5792E"/>
    <w:rsid w:val="00E6077C"/>
    <w:rsid w:val="00E60780"/>
    <w:rsid w:val="00E6618E"/>
    <w:rsid w:val="00E7174B"/>
    <w:rsid w:val="00E75E0E"/>
    <w:rsid w:val="00E771D3"/>
    <w:rsid w:val="00E77436"/>
    <w:rsid w:val="00E802D7"/>
    <w:rsid w:val="00E82C8E"/>
    <w:rsid w:val="00E84CB6"/>
    <w:rsid w:val="00E87CFA"/>
    <w:rsid w:val="00E900B6"/>
    <w:rsid w:val="00E909CE"/>
    <w:rsid w:val="00E9340C"/>
    <w:rsid w:val="00E93D77"/>
    <w:rsid w:val="00E94122"/>
    <w:rsid w:val="00E948D4"/>
    <w:rsid w:val="00E95264"/>
    <w:rsid w:val="00E96AC0"/>
    <w:rsid w:val="00E97D27"/>
    <w:rsid w:val="00EA0E7A"/>
    <w:rsid w:val="00EA1B01"/>
    <w:rsid w:val="00EA2172"/>
    <w:rsid w:val="00EA2DC1"/>
    <w:rsid w:val="00EA3FA1"/>
    <w:rsid w:val="00EA5B98"/>
    <w:rsid w:val="00EB08DF"/>
    <w:rsid w:val="00EB51A6"/>
    <w:rsid w:val="00EB62D1"/>
    <w:rsid w:val="00EC0596"/>
    <w:rsid w:val="00EC1A9F"/>
    <w:rsid w:val="00EC31B4"/>
    <w:rsid w:val="00EC5571"/>
    <w:rsid w:val="00ED0E8F"/>
    <w:rsid w:val="00ED15EB"/>
    <w:rsid w:val="00ED3782"/>
    <w:rsid w:val="00ED7BA8"/>
    <w:rsid w:val="00EE1504"/>
    <w:rsid w:val="00EE19ED"/>
    <w:rsid w:val="00EE349F"/>
    <w:rsid w:val="00EE3B5B"/>
    <w:rsid w:val="00EE45CD"/>
    <w:rsid w:val="00EE4CC9"/>
    <w:rsid w:val="00EE7EC4"/>
    <w:rsid w:val="00EF1042"/>
    <w:rsid w:val="00EF20B8"/>
    <w:rsid w:val="00EF22B1"/>
    <w:rsid w:val="00EF43C5"/>
    <w:rsid w:val="00EF4800"/>
    <w:rsid w:val="00EF6071"/>
    <w:rsid w:val="00EF673A"/>
    <w:rsid w:val="00EF674A"/>
    <w:rsid w:val="00EF7AAC"/>
    <w:rsid w:val="00F00A3D"/>
    <w:rsid w:val="00F021EF"/>
    <w:rsid w:val="00F02F6A"/>
    <w:rsid w:val="00F03778"/>
    <w:rsid w:val="00F07379"/>
    <w:rsid w:val="00F12853"/>
    <w:rsid w:val="00F1485E"/>
    <w:rsid w:val="00F1583A"/>
    <w:rsid w:val="00F17842"/>
    <w:rsid w:val="00F17CA4"/>
    <w:rsid w:val="00F17F10"/>
    <w:rsid w:val="00F20423"/>
    <w:rsid w:val="00F20727"/>
    <w:rsid w:val="00F21DF3"/>
    <w:rsid w:val="00F23DAB"/>
    <w:rsid w:val="00F24DDD"/>
    <w:rsid w:val="00F2770B"/>
    <w:rsid w:val="00F301AB"/>
    <w:rsid w:val="00F31F72"/>
    <w:rsid w:val="00F33DBA"/>
    <w:rsid w:val="00F36BEE"/>
    <w:rsid w:val="00F374BE"/>
    <w:rsid w:val="00F4699A"/>
    <w:rsid w:val="00F477D0"/>
    <w:rsid w:val="00F514A2"/>
    <w:rsid w:val="00F52559"/>
    <w:rsid w:val="00F549A3"/>
    <w:rsid w:val="00F551DE"/>
    <w:rsid w:val="00F55CBF"/>
    <w:rsid w:val="00F60D97"/>
    <w:rsid w:val="00F62A36"/>
    <w:rsid w:val="00F70448"/>
    <w:rsid w:val="00F70D67"/>
    <w:rsid w:val="00F72B10"/>
    <w:rsid w:val="00F73C17"/>
    <w:rsid w:val="00F73F17"/>
    <w:rsid w:val="00F74D71"/>
    <w:rsid w:val="00F77359"/>
    <w:rsid w:val="00F77DFA"/>
    <w:rsid w:val="00F80723"/>
    <w:rsid w:val="00F82E5D"/>
    <w:rsid w:val="00F86002"/>
    <w:rsid w:val="00F86A73"/>
    <w:rsid w:val="00F878AD"/>
    <w:rsid w:val="00F902FC"/>
    <w:rsid w:val="00F9168C"/>
    <w:rsid w:val="00F9526F"/>
    <w:rsid w:val="00F96E44"/>
    <w:rsid w:val="00FA0C47"/>
    <w:rsid w:val="00FA31C3"/>
    <w:rsid w:val="00FA40FF"/>
    <w:rsid w:val="00FA58DA"/>
    <w:rsid w:val="00FB18E9"/>
    <w:rsid w:val="00FB1D28"/>
    <w:rsid w:val="00FB22B3"/>
    <w:rsid w:val="00FB3255"/>
    <w:rsid w:val="00FB4E93"/>
    <w:rsid w:val="00FB526C"/>
    <w:rsid w:val="00FB63F0"/>
    <w:rsid w:val="00FB78B6"/>
    <w:rsid w:val="00FC345B"/>
    <w:rsid w:val="00FC47B1"/>
    <w:rsid w:val="00FD3F54"/>
    <w:rsid w:val="00FD4CFD"/>
    <w:rsid w:val="00FD4E37"/>
    <w:rsid w:val="00FD52DA"/>
    <w:rsid w:val="00FD6EC7"/>
    <w:rsid w:val="00FD7B3B"/>
    <w:rsid w:val="00FE1B89"/>
    <w:rsid w:val="00FE208A"/>
    <w:rsid w:val="00FE4ABA"/>
    <w:rsid w:val="00FE7380"/>
    <w:rsid w:val="00FE74B4"/>
    <w:rsid w:val="00FF1911"/>
    <w:rsid w:val="00FF3873"/>
    <w:rsid w:val="00FF54B6"/>
    <w:rsid w:val="00FF68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5693DDD1-3136-4035-8087-C674B43B1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D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Normal"/>
    <w:link w:val="TALCar"/>
    <w:qFormat/>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qFormat/>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IntenseQuote">
    <w:name w:val="Intense Quote"/>
    <w:basedOn w:val="Heading9"/>
    <w:next w:val="Normal"/>
    <w:link w:val="IntenseQuoteChar"/>
    <w:uiPriority w:val="30"/>
    <w:qFormat/>
    <w:rsid w:val="00894B6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600C9"/>
    <w:rPr>
      <w:rFonts w:ascii="Arial" w:eastAsia="Times New Roman" w:hAnsi="Arial"/>
      <w:i/>
      <w:iCs/>
      <w:color w:val="5B9BD5" w:themeColor="accent1"/>
      <w:sz w:val="36"/>
      <w:lang w:val="en-GB" w:eastAsia="en-GB"/>
    </w:rPr>
  </w:style>
  <w:style w:type="paragraph" w:customStyle="1" w:styleId="3GPPAgreements">
    <w:name w:val="3GPP Agreements"/>
    <w:basedOn w:val="Normal"/>
    <w:link w:val="3GPPAgreementsChar"/>
    <w:qFormat/>
    <w:rsid w:val="00A63DD3"/>
    <w:pPr>
      <w:numPr>
        <w:numId w:val="6"/>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A63DD3"/>
    <w:rPr>
      <w:rFonts w:eastAsia="SimSun"/>
      <w:sz w:val="22"/>
      <w:szCs w:val="22"/>
      <w:lang w:eastAsia="en-US"/>
    </w:rPr>
  </w:style>
  <w:style w:type="paragraph" w:customStyle="1" w:styleId="3GPPText">
    <w:name w:val="3GPP Text"/>
    <w:basedOn w:val="Normal"/>
    <w:link w:val="3GPPTextChar"/>
    <w:qFormat/>
    <w:rsid w:val="00657097"/>
    <w:pPr>
      <w:spacing w:before="120" w:after="120" w:line="259" w:lineRule="auto"/>
      <w:jc w:val="both"/>
    </w:pPr>
    <w:rPr>
      <w:rFonts w:eastAsia="DengXian"/>
      <w:lang w:val="en-US" w:eastAsia="en-US"/>
    </w:rPr>
  </w:style>
  <w:style w:type="character" w:customStyle="1" w:styleId="3GPPTextChar">
    <w:name w:val="3GPP Text Char"/>
    <w:link w:val="3GPPText"/>
    <w:qFormat/>
    <w:rsid w:val="00657097"/>
    <w:rPr>
      <w:rFonts w:eastAsia="DengXian"/>
      <w:lang w:eastAsia="en-US"/>
    </w:rPr>
  </w:style>
  <w:style w:type="character" w:styleId="UnresolvedMention">
    <w:name w:val="Unresolved Mention"/>
    <w:basedOn w:val="DefaultParagraphFont"/>
    <w:uiPriority w:val="99"/>
    <w:semiHidden/>
    <w:unhideWhenUsed/>
    <w:rsid w:val="00930340"/>
    <w:rPr>
      <w:color w:val="605E5C"/>
      <w:shd w:val="clear" w:color="auto" w:fill="E1DFDD"/>
    </w:rPr>
  </w:style>
  <w:style w:type="character" w:customStyle="1" w:styleId="15">
    <w:name w:val="15"/>
    <w:rsid w:val="004963ED"/>
    <w:rPr>
      <w:rFonts w:ascii="CG Times (WN)" w:hAnsi="CG Times (WN)" w:hint="default"/>
      <w:color w:val="0000FF"/>
      <w:u w:val="single"/>
    </w:rPr>
  </w:style>
  <w:style w:type="character" w:customStyle="1" w:styleId="apple-converted-space">
    <w:name w:val="apple-converted-space"/>
    <w:qFormat/>
    <w:rsid w:val="00E01713"/>
  </w:style>
  <w:style w:type="paragraph" w:customStyle="1" w:styleId="3gppagreements0">
    <w:name w:val="3gppagreements"/>
    <w:basedOn w:val="Normal"/>
    <w:rsid w:val="00E01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xmsonormal">
    <w:name w:val="x_msonormal"/>
    <w:basedOn w:val="Normal"/>
    <w:qFormat/>
    <w:rsid w:val="00B46D7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EmailDiscussion2">
    <w:name w:val="EmailDiscussion2"/>
    <w:basedOn w:val="Normal"/>
    <w:uiPriority w:val="99"/>
    <w:qFormat/>
    <w:rsid w:val="00962BA2"/>
    <w:pPr>
      <w:overflowPunct/>
      <w:autoSpaceDE/>
      <w:autoSpaceDN/>
      <w:adjustRightInd/>
      <w:spacing w:after="0"/>
      <w:ind w:left="1622" w:hanging="363"/>
      <w:textAlignment w:val="auto"/>
    </w:pPr>
    <w:rPr>
      <w:rFonts w:ascii="Arial" w:eastAsiaTheme="minorEastAsia" w:hAnsi="Arial" w:cs="Arial"/>
      <w:lang w:val="en-US"/>
    </w:rPr>
  </w:style>
  <w:style w:type="character" w:customStyle="1" w:styleId="EmailDiscussionChar">
    <w:name w:val="EmailDiscussion Char"/>
    <w:basedOn w:val="DefaultParagraphFont"/>
    <w:link w:val="EmailDiscussion"/>
    <w:locked/>
    <w:rsid w:val="00962BA2"/>
    <w:rPr>
      <w:rFonts w:ascii="Arial" w:hAnsi="Arial" w:cs="Arial"/>
      <w:b/>
      <w:bCs/>
    </w:rPr>
  </w:style>
  <w:style w:type="paragraph" w:customStyle="1" w:styleId="EmailDiscussion">
    <w:name w:val="EmailDiscussion"/>
    <w:basedOn w:val="Normal"/>
    <w:link w:val="EmailDiscussionChar"/>
    <w:qFormat/>
    <w:rsid w:val="00962BA2"/>
    <w:pPr>
      <w:numPr>
        <w:numId w:val="7"/>
      </w:numPr>
      <w:overflowPunct/>
      <w:autoSpaceDE/>
      <w:autoSpaceDN/>
      <w:adjustRightInd/>
      <w:spacing w:before="40" w:after="0"/>
      <w:textAlignment w:val="auto"/>
    </w:pPr>
    <w:rPr>
      <w:rFonts w:ascii="Arial" w:eastAsia="MS Mincho" w:hAnsi="Arial" w:cs="Arial"/>
      <w:b/>
      <w:bCs/>
      <w:lang w:val="en-US" w:eastAsia="ja-JP"/>
    </w:rPr>
  </w:style>
  <w:style w:type="paragraph" w:customStyle="1" w:styleId="Comments">
    <w:name w:val="Comments"/>
    <w:basedOn w:val="Normal"/>
    <w:link w:val="CommentsChar"/>
    <w:qFormat/>
    <w:rsid w:val="00C42C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42CC3"/>
    <w:rPr>
      <w:rFonts w:ascii="Arial" w:hAnsi="Arial"/>
      <w:i/>
      <w:noProof/>
      <w:sz w:val="18"/>
      <w:szCs w:val="24"/>
      <w:lang w:val="en-GB" w:eastAsia="en-GB"/>
    </w:rPr>
  </w:style>
  <w:style w:type="character" w:customStyle="1" w:styleId="B10">
    <w:name w:val="B1 (文字)"/>
    <w:qFormat/>
    <w:rsid w:val="00343995"/>
    <w:rPr>
      <w:rFonts w:ascii="Times New Roman" w:eastAsia="MS Mincho" w:hAnsi="Times New Roman"/>
      <w:lang w:val="en-GB" w:eastAsia="en-US"/>
    </w:rPr>
  </w:style>
  <w:style w:type="character" w:customStyle="1" w:styleId="TALChar">
    <w:name w:val="TAL Char"/>
    <w:qFormat/>
    <w:locked/>
    <w:rsid w:val="00343995"/>
    <w:rPr>
      <w:rFonts w:ascii="Arial" w:eastAsia="MS Mincho" w:hAnsi="Arial"/>
      <w:sz w:val="18"/>
      <w:lang w:val="en-GB" w:eastAsia="en-US"/>
    </w:rPr>
  </w:style>
  <w:style w:type="character" w:styleId="Strong">
    <w:name w:val="Strong"/>
    <w:basedOn w:val="DefaultParagraphFont"/>
    <w:qFormat/>
    <w:rsid w:val="001C4B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992">
      <w:bodyDiv w:val="1"/>
      <w:marLeft w:val="0"/>
      <w:marRight w:val="0"/>
      <w:marTop w:val="0"/>
      <w:marBottom w:val="0"/>
      <w:divBdr>
        <w:top w:val="none" w:sz="0" w:space="0" w:color="auto"/>
        <w:left w:val="none" w:sz="0" w:space="0" w:color="auto"/>
        <w:bottom w:val="none" w:sz="0" w:space="0" w:color="auto"/>
        <w:right w:val="none" w:sz="0" w:space="0" w:color="auto"/>
      </w:divBdr>
    </w:div>
    <w:div w:id="15890548">
      <w:bodyDiv w:val="1"/>
      <w:marLeft w:val="0"/>
      <w:marRight w:val="0"/>
      <w:marTop w:val="0"/>
      <w:marBottom w:val="0"/>
      <w:divBdr>
        <w:top w:val="none" w:sz="0" w:space="0" w:color="auto"/>
        <w:left w:val="none" w:sz="0" w:space="0" w:color="auto"/>
        <w:bottom w:val="none" w:sz="0" w:space="0" w:color="auto"/>
        <w:right w:val="none" w:sz="0" w:space="0" w:color="auto"/>
      </w:divBdr>
    </w:div>
    <w:div w:id="28067290">
      <w:bodyDiv w:val="1"/>
      <w:marLeft w:val="0"/>
      <w:marRight w:val="0"/>
      <w:marTop w:val="0"/>
      <w:marBottom w:val="0"/>
      <w:divBdr>
        <w:top w:val="none" w:sz="0" w:space="0" w:color="auto"/>
        <w:left w:val="none" w:sz="0" w:space="0" w:color="auto"/>
        <w:bottom w:val="none" w:sz="0" w:space="0" w:color="auto"/>
        <w:right w:val="none" w:sz="0" w:space="0" w:color="auto"/>
      </w:divBdr>
    </w:div>
    <w:div w:id="583595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7359167">
      <w:bodyDiv w:val="1"/>
      <w:marLeft w:val="0"/>
      <w:marRight w:val="0"/>
      <w:marTop w:val="0"/>
      <w:marBottom w:val="0"/>
      <w:divBdr>
        <w:top w:val="none" w:sz="0" w:space="0" w:color="auto"/>
        <w:left w:val="none" w:sz="0" w:space="0" w:color="auto"/>
        <w:bottom w:val="none" w:sz="0" w:space="0" w:color="auto"/>
        <w:right w:val="none" w:sz="0" w:space="0" w:color="auto"/>
      </w:divBdr>
    </w:div>
    <w:div w:id="198594833">
      <w:bodyDiv w:val="1"/>
      <w:marLeft w:val="0"/>
      <w:marRight w:val="0"/>
      <w:marTop w:val="0"/>
      <w:marBottom w:val="0"/>
      <w:divBdr>
        <w:top w:val="none" w:sz="0" w:space="0" w:color="auto"/>
        <w:left w:val="none" w:sz="0" w:space="0" w:color="auto"/>
        <w:bottom w:val="none" w:sz="0" w:space="0" w:color="auto"/>
        <w:right w:val="none" w:sz="0" w:space="0" w:color="auto"/>
      </w:divBdr>
    </w:div>
    <w:div w:id="260916430">
      <w:bodyDiv w:val="1"/>
      <w:marLeft w:val="0"/>
      <w:marRight w:val="0"/>
      <w:marTop w:val="0"/>
      <w:marBottom w:val="0"/>
      <w:divBdr>
        <w:top w:val="none" w:sz="0" w:space="0" w:color="auto"/>
        <w:left w:val="none" w:sz="0" w:space="0" w:color="auto"/>
        <w:bottom w:val="none" w:sz="0" w:space="0" w:color="auto"/>
        <w:right w:val="none" w:sz="0" w:space="0" w:color="auto"/>
      </w:divBdr>
    </w:div>
    <w:div w:id="261110320">
      <w:bodyDiv w:val="1"/>
      <w:marLeft w:val="0"/>
      <w:marRight w:val="0"/>
      <w:marTop w:val="0"/>
      <w:marBottom w:val="0"/>
      <w:divBdr>
        <w:top w:val="none" w:sz="0" w:space="0" w:color="auto"/>
        <w:left w:val="none" w:sz="0" w:space="0" w:color="auto"/>
        <w:bottom w:val="none" w:sz="0" w:space="0" w:color="auto"/>
        <w:right w:val="none" w:sz="0" w:space="0" w:color="auto"/>
      </w:divBdr>
    </w:div>
    <w:div w:id="278219433">
      <w:bodyDiv w:val="1"/>
      <w:marLeft w:val="0"/>
      <w:marRight w:val="0"/>
      <w:marTop w:val="0"/>
      <w:marBottom w:val="0"/>
      <w:divBdr>
        <w:top w:val="none" w:sz="0" w:space="0" w:color="auto"/>
        <w:left w:val="none" w:sz="0" w:space="0" w:color="auto"/>
        <w:bottom w:val="none" w:sz="0" w:space="0" w:color="auto"/>
        <w:right w:val="none" w:sz="0" w:space="0" w:color="auto"/>
      </w:divBdr>
    </w:div>
    <w:div w:id="380523663">
      <w:bodyDiv w:val="1"/>
      <w:marLeft w:val="0"/>
      <w:marRight w:val="0"/>
      <w:marTop w:val="0"/>
      <w:marBottom w:val="0"/>
      <w:divBdr>
        <w:top w:val="none" w:sz="0" w:space="0" w:color="auto"/>
        <w:left w:val="none" w:sz="0" w:space="0" w:color="auto"/>
        <w:bottom w:val="none" w:sz="0" w:space="0" w:color="auto"/>
        <w:right w:val="none" w:sz="0" w:space="0" w:color="auto"/>
      </w:divBdr>
    </w:div>
    <w:div w:id="396052572">
      <w:bodyDiv w:val="1"/>
      <w:marLeft w:val="0"/>
      <w:marRight w:val="0"/>
      <w:marTop w:val="0"/>
      <w:marBottom w:val="0"/>
      <w:divBdr>
        <w:top w:val="none" w:sz="0" w:space="0" w:color="auto"/>
        <w:left w:val="none" w:sz="0" w:space="0" w:color="auto"/>
        <w:bottom w:val="none" w:sz="0" w:space="0" w:color="auto"/>
        <w:right w:val="none" w:sz="0" w:space="0" w:color="auto"/>
      </w:divBdr>
    </w:div>
    <w:div w:id="435448306">
      <w:bodyDiv w:val="1"/>
      <w:marLeft w:val="0"/>
      <w:marRight w:val="0"/>
      <w:marTop w:val="0"/>
      <w:marBottom w:val="0"/>
      <w:divBdr>
        <w:top w:val="none" w:sz="0" w:space="0" w:color="auto"/>
        <w:left w:val="none" w:sz="0" w:space="0" w:color="auto"/>
        <w:bottom w:val="none" w:sz="0" w:space="0" w:color="auto"/>
        <w:right w:val="none" w:sz="0" w:space="0" w:color="auto"/>
      </w:divBdr>
      <w:divsChild>
        <w:div w:id="157965229">
          <w:marLeft w:val="1080"/>
          <w:marRight w:val="0"/>
          <w:marTop w:val="0"/>
          <w:marBottom w:val="60"/>
          <w:divBdr>
            <w:top w:val="none" w:sz="0" w:space="0" w:color="auto"/>
            <w:left w:val="none" w:sz="0" w:space="0" w:color="auto"/>
            <w:bottom w:val="none" w:sz="0" w:space="0" w:color="auto"/>
            <w:right w:val="none" w:sz="0" w:space="0" w:color="auto"/>
          </w:divBdr>
        </w:div>
      </w:divsChild>
    </w:div>
    <w:div w:id="476608145">
      <w:bodyDiv w:val="1"/>
      <w:marLeft w:val="0"/>
      <w:marRight w:val="0"/>
      <w:marTop w:val="0"/>
      <w:marBottom w:val="0"/>
      <w:divBdr>
        <w:top w:val="none" w:sz="0" w:space="0" w:color="auto"/>
        <w:left w:val="none" w:sz="0" w:space="0" w:color="auto"/>
        <w:bottom w:val="none" w:sz="0" w:space="0" w:color="auto"/>
        <w:right w:val="none" w:sz="0" w:space="0" w:color="auto"/>
      </w:divBdr>
    </w:div>
    <w:div w:id="484319722">
      <w:bodyDiv w:val="1"/>
      <w:marLeft w:val="0"/>
      <w:marRight w:val="0"/>
      <w:marTop w:val="0"/>
      <w:marBottom w:val="0"/>
      <w:divBdr>
        <w:top w:val="none" w:sz="0" w:space="0" w:color="auto"/>
        <w:left w:val="none" w:sz="0" w:space="0" w:color="auto"/>
        <w:bottom w:val="none" w:sz="0" w:space="0" w:color="auto"/>
        <w:right w:val="none" w:sz="0" w:space="0" w:color="auto"/>
      </w:divBdr>
    </w:div>
    <w:div w:id="600842819">
      <w:bodyDiv w:val="1"/>
      <w:marLeft w:val="0"/>
      <w:marRight w:val="0"/>
      <w:marTop w:val="0"/>
      <w:marBottom w:val="0"/>
      <w:divBdr>
        <w:top w:val="none" w:sz="0" w:space="0" w:color="auto"/>
        <w:left w:val="none" w:sz="0" w:space="0" w:color="auto"/>
        <w:bottom w:val="none" w:sz="0" w:space="0" w:color="auto"/>
        <w:right w:val="none" w:sz="0" w:space="0" w:color="auto"/>
      </w:divBdr>
    </w:div>
    <w:div w:id="650520214">
      <w:bodyDiv w:val="1"/>
      <w:marLeft w:val="0"/>
      <w:marRight w:val="0"/>
      <w:marTop w:val="0"/>
      <w:marBottom w:val="0"/>
      <w:divBdr>
        <w:top w:val="none" w:sz="0" w:space="0" w:color="auto"/>
        <w:left w:val="none" w:sz="0" w:space="0" w:color="auto"/>
        <w:bottom w:val="none" w:sz="0" w:space="0" w:color="auto"/>
        <w:right w:val="none" w:sz="0" w:space="0" w:color="auto"/>
      </w:divBdr>
    </w:div>
    <w:div w:id="721902374">
      <w:bodyDiv w:val="1"/>
      <w:marLeft w:val="0"/>
      <w:marRight w:val="0"/>
      <w:marTop w:val="0"/>
      <w:marBottom w:val="0"/>
      <w:divBdr>
        <w:top w:val="none" w:sz="0" w:space="0" w:color="auto"/>
        <w:left w:val="none" w:sz="0" w:space="0" w:color="auto"/>
        <w:bottom w:val="none" w:sz="0" w:space="0" w:color="auto"/>
        <w:right w:val="none" w:sz="0" w:space="0" w:color="auto"/>
      </w:divBdr>
    </w:div>
    <w:div w:id="730662077">
      <w:bodyDiv w:val="1"/>
      <w:marLeft w:val="0"/>
      <w:marRight w:val="0"/>
      <w:marTop w:val="0"/>
      <w:marBottom w:val="0"/>
      <w:divBdr>
        <w:top w:val="none" w:sz="0" w:space="0" w:color="auto"/>
        <w:left w:val="none" w:sz="0" w:space="0" w:color="auto"/>
        <w:bottom w:val="none" w:sz="0" w:space="0" w:color="auto"/>
        <w:right w:val="none" w:sz="0" w:space="0" w:color="auto"/>
      </w:divBdr>
    </w:div>
    <w:div w:id="7453017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368505">
      <w:bodyDiv w:val="1"/>
      <w:marLeft w:val="0"/>
      <w:marRight w:val="0"/>
      <w:marTop w:val="0"/>
      <w:marBottom w:val="0"/>
      <w:divBdr>
        <w:top w:val="none" w:sz="0" w:space="0" w:color="auto"/>
        <w:left w:val="none" w:sz="0" w:space="0" w:color="auto"/>
        <w:bottom w:val="none" w:sz="0" w:space="0" w:color="auto"/>
        <w:right w:val="none" w:sz="0" w:space="0" w:color="auto"/>
      </w:divBdr>
    </w:div>
    <w:div w:id="924997683">
      <w:bodyDiv w:val="1"/>
      <w:marLeft w:val="0"/>
      <w:marRight w:val="0"/>
      <w:marTop w:val="0"/>
      <w:marBottom w:val="0"/>
      <w:divBdr>
        <w:top w:val="none" w:sz="0" w:space="0" w:color="auto"/>
        <w:left w:val="none" w:sz="0" w:space="0" w:color="auto"/>
        <w:bottom w:val="none" w:sz="0" w:space="0" w:color="auto"/>
        <w:right w:val="none" w:sz="0" w:space="0" w:color="auto"/>
      </w:divBdr>
    </w:div>
    <w:div w:id="1054038389">
      <w:bodyDiv w:val="1"/>
      <w:marLeft w:val="0"/>
      <w:marRight w:val="0"/>
      <w:marTop w:val="0"/>
      <w:marBottom w:val="0"/>
      <w:divBdr>
        <w:top w:val="none" w:sz="0" w:space="0" w:color="auto"/>
        <w:left w:val="none" w:sz="0" w:space="0" w:color="auto"/>
        <w:bottom w:val="none" w:sz="0" w:space="0" w:color="auto"/>
        <w:right w:val="none" w:sz="0" w:space="0" w:color="auto"/>
      </w:divBdr>
    </w:div>
    <w:div w:id="1107194441">
      <w:bodyDiv w:val="1"/>
      <w:marLeft w:val="0"/>
      <w:marRight w:val="0"/>
      <w:marTop w:val="0"/>
      <w:marBottom w:val="0"/>
      <w:divBdr>
        <w:top w:val="none" w:sz="0" w:space="0" w:color="auto"/>
        <w:left w:val="none" w:sz="0" w:space="0" w:color="auto"/>
        <w:bottom w:val="none" w:sz="0" w:space="0" w:color="auto"/>
        <w:right w:val="none" w:sz="0" w:space="0" w:color="auto"/>
      </w:divBdr>
    </w:div>
    <w:div w:id="1116176310">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687919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166519">
      <w:bodyDiv w:val="1"/>
      <w:marLeft w:val="0"/>
      <w:marRight w:val="0"/>
      <w:marTop w:val="0"/>
      <w:marBottom w:val="0"/>
      <w:divBdr>
        <w:top w:val="none" w:sz="0" w:space="0" w:color="auto"/>
        <w:left w:val="none" w:sz="0" w:space="0" w:color="auto"/>
        <w:bottom w:val="none" w:sz="0" w:space="0" w:color="auto"/>
        <w:right w:val="none" w:sz="0" w:space="0" w:color="auto"/>
      </w:divBdr>
    </w:div>
    <w:div w:id="1234196352">
      <w:bodyDiv w:val="1"/>
      <w:marLeft w:val="0"/>
      <w:marRight w:val="0"/>
      <w:marTop w:val="0"/>
      <w:marBottom w:val="0"/>
      <w:divBdr>
        <w:top w:val="none" w:sz="0" w:space="0" w:color="auto"/>
        <w:left w:val="none" w:sz="0" w:space="0" w:color="auto"/>
        <w:bottom w:val="none" w:sz="0" w:space="0" w:color="auto"/>
        <w:right w:val="none" w:sz="0" w:space="0" w:color="auto"/>
      </w:divBdr>
    </w:div>
    <w:div w:id="1287001749">
      <w:bodyDiv w:val="1"/>
      <w:marLeft w:val="0"/>
      <w:marRight w:val="0"/>
      <w:marTop w:val="0"/>
      <w:marBottom w:val="0"/>
      <w:divBdr>
        <w:top w:val="none" w:sz="0" w:space="0" w:color="auto"/>
        <w:left w:val="none" w:sz="0" w:space="0" w:color="auto"/>
        <w:bottom w:val="none" w:sz="0" w:space="0" w:color="auto"/>
        <w:right w:val="none" w:sz="0" w:space="0" w:color="auto"/>
      </w:divBdr>
    </w:div>
    <w:div w:id="1348874386">
      <w:bodyDiv w:val="1"/>
      <w:marLeft w:val="0"/>
      <w:marRight w:val="0"/>
      <w:marTop w:val="0"/>
      <w:marBottom w:val="0"/>
      <w:divBdr>
        <w:top w:val="none" w:sz="0" w:space="0" w:color="auto"/>
        <w:left w:val="none" w:sz="0" w:space="0" w:color="auto"/>
        <w:bottom w:val="none" w:sz="0" w:space="0" w:color="auto"/>
        <w:right w:val="none" w:sz="0" w:space="0" w:color="auto"/>
      </w:divBdr>
    </w:div>
    <w:div w:id="1415399081">
      <w:bodyDiv w:val="1"/>
      <w:marLeft w:val="0"/>
      <w:marRight w:val="0"/>
      <w:marTop w:val="0"/>
      <w:marBottom w:val="0"/>
      <w:divBdr>
        <w:top w:val="none" w:sz="0" w:space="0" w:color="auto"/>
        <w:left w:val="none" w:sz="0" w:space="0" w:color="auto"/>
        <w:bottom w:val="none" w:sz="0" w:space="0" w:color="auto"/>
        <w:right w:val="none" w:sz="0" w:space="0" w:color="auto"/>
      </w:divBdr>
    </w:div>
    <w:div w:id="1463305274">
      <w:bodyDiv w:val="1"/>
      <w:marLeft w:val="0"/>
      <w:marRight w:val="0"/>
      <w:marTop w:val="0"/>
      <w:marBottom w:val="0"/>
      <w:divBdr>
        <w:top w:val="none" w:sz="0" w:space="0" w:color="auto"/>
        <w:left w:val="none" w:sz="0" w:space="0" w:color="auto"/>
        <w:bottom w:val="none" w:sz="0" w:space="0" w:color="auto"/>
        <w:right w:val="none" w:sz="0" w:space="0" w:color="auto"/>
      </w:divBdr>
    </w:div>
    <w:div w:id="14650033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68229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02092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329408">
      <w:bodyDiv w:val="1"/>
      <w:marLeft w:val="0"/>
      <w:marRight w:val="0"/>
      <w:marTop w:val="0"/>
      <w:marBottom w:val="0"/>
      <w:divBdr>
        <w:top w:val="none" w:sz="0" w:space="0" w:color="auto"/>
        <w:left w:val="none" w:sz="0" w:space="0" w:color="auto"/>
        <w:bottom w:val="none" w:sz="0" w:space="0" w:color="auto"/>
        <w:right w:val="none" w:sz="0" w:space="0" w:color="auto"/>
      </w:divBdr>
    </w:div>
    <w:div w:id="1880193521">
      <w:bodyDiv w:val="1"/>
      <w:marLeft w:val="0"/>
      <w:marRight w:val="0"/>
      <w:marTop w:val="0"/>
      <w:marBottom w:val="0"/>
      <w:divBdr>
        <w:top w:val="none" w:sz="0" w:space="0" w:color="auto"/>
        <w:left w:val="none" w:sz="0" w:space="0" w:color="auto"/>
        <w:bottom w:val="none" w:sz="0" w:space="0" w:color="auto"/>
        <w:right w:val="none" w:sz="0" w:space="0" w:color="auto"/>
      </w:divBdr>
      <w:divsChild>
        <w:div w:id="455177877">
          <w:marLeft w:val="1080"/>
          <w:marRight w:val="0"/>
          <w:marTop w:val="0"/>
          <w:marBottom w:val="120"/>
          <w:divBdr>
            <w:top w:val="none" w:sz="0" w:space="0" w:color="auto"/>
            <w:left w:val="none" w:sz="0" w:space="0" w:color="auto"/>
            <w:bottom w:val="none" w:sz="0" w:space="0" w:color="auto"/>
            <w:right w:val="none" w:sz="0" w:space="0" w:color="auto"/>
          </w:divBdr>
        </w:div>
      </w:divsChild>
    </w:div>
    <w:div w:id="1927036112">
      <w:bodyDiv w:val="1"/>
      <w:marLeft w:val="0"/>
      <w:marRight w:val="0"/>
      <w:marTop w:val="0"/>
      <w:marBottom w:val="0"/>
      <w:divBdr>
        <w:top w:val="none" w:sz="0" w:space="0" w:color="auto"/>
        <w:left w:val="none" w:sz="0" w:space="0" w:color="auto"/>
        <w:bottom w:val="none" w:sz="0" w:space="0" w:color="auto"/>
        <w:right w:val="none" w:sz="0" w:space="0" w:color="auto"/>
      </w:divBdr>
    </w:div>
    <w:div w:id="1928491901">
      <w:bodyDiv w:val="1"/>
      <w:marLeft w:val="0"/>
      <w:marRight w:val="0"/>
      <w:marTop w:val="0"/>
      <w:marBottom w:val="0"/>
      <w:divBdr>
        <w:top w:val="none" w:sz="0" w:space="0" w:color="auto"/>
        <w:left w:val="none" w:sz="0" w:space="0" w:color="auto"/>
        <w:bottom w:val="none" w:sz="0" w:space="0" w:color="auto"/>
        <w:right w:val="none" w:sz="0" w:space="0" w:color="auto"/>
      </w:divBdr>
    </w:div>
    <w:div w:id="19879267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94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ana.siomin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8DF0FD-A212-4AFE-B5EB-B297050EE4EF}">
  <ds:schemaRefs>
    <ds:schemaRef ds:uri="http://schemas.microsoft.com/sharepoint/v3/contenttype/forms"/>
  </ds:schemaRefs>
</ds:datastoreItem>
</file>

<file path=customXml/itemProps2.xml><?xml version="1.0" encoding="utf-8"?>
<ds:datastoreItem xmlns:ds="http://schemas.openxmlformats.org/officeDocument/2006/customXml" ds:itemID="{EB838227-FF9F-4B0D-8475-E77FAAA85B3E}"/>
</file>

<file path=customXml/itemProps3.xml><?xml version="1.0" encoding="utf-8"?>
<ds:datastoreItem xmlns:ds="http://schemas.openxmlformats.org/officeDocument/2006/customXml" ds:itemID="{0DBDE73B-B0D0-4FDB-9C49-C005620E089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2477</Words>
  <Characters>14122</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16566</CharactersWithSpaces>
  <SharedDoc>false</SharedDoc>
  <HLinks>
    <vt:vector size="78" baseType="variant">
      <vt:variant>
        <vt:i4>458825</vt:i4>
      </vt:variant>
      <vt:variant>
        <vt:i4>57</vt:i4>
      </vt:variant>
      <vt:variant>
        <vt:i4>0</vt:i4>
      </vt:variant>
      <vt:variant>
        <vt:i4>5</vt:i4>
      </vt:variant>
      <vt:variant>
        <vt:lpwstr>C:\Users\mtk16923\Documents\3GPP Meetings\202202-03 - RAN2_117-e, Online\Extracts\R2-2203941 - 38.306 CR on positioning capbilities-v03.docx</vt:lpwstr>
      </vt:variant>
      <vt:variant>
        <vt:lpwstr/>
      </vt:variant>
      <vt:variant>
        <vt:i4>655433</vt:i4>
      </vt:variant>
      <vt:variant>
        <vt:i4>54</vt:i4>
      </vt:variant>
      <vt:variant>
        <vt:i4>0</vt:i4>
      </vt:variant>
      <vt:variant>
        <vt:i4>5</vt:i4>
      </vt:variant>
      <vt:variant>
        <vt:lpwstr>C:\Users\mtk16923\Documents\3GPP Meetings\202202-03 - RAN2_117-e, Online\Extracts\R2-2203630 - 38.331 CR on positioning capbilities-v03.docx</vt:lpwstr>
      </vt:variant>
      <vt:variant>
        <vt:lpwstr/>
      </vt:variant>
      <vt:variant>
        <vt:i4>1179675</vt:i4>
      </vt:variant>
      <vt:variant>
        <vt:i4>51</vt:i4>
      </vt:variant>
      <vt:variant>
        <vt:i4>0</vt:i4>
      </vt:variant>
      <vt:variant>
        <vt:i4>5</vt:i4>
      </vt:variant>
      <vt:variant>
        <vt:lpwstr>C:\Users\mtk16923\Documents\3GPP Meetings\202202-03 - RAN2_117-e, Online\Extracts\R2-2203949_(LS to SA2 on RRC_INACTIVE).docx</vt:lpwstr>
      </vt:variant>
      <vt:variant>
        <vt:lpwstr/>
      </vt:variant>
      <vt:variant>
        <vt:i4>2359348</vt:i4>
      </vt:variant>
      <vt:variant>
        <vt:i4>48</vt:i4>
      </vt:variant>
      <vt:variant>
        <vt:i4>0</vt:i4>
      </vt:variant>
      <vt:variant>
        <vt:i4>5</vt:i4>
      </vt:variant>
      <vt:variant>
        <vt:lpwstr>C:\Users\mtk16923\Documents\3GPP Meetings\202202-03 - RAN2_117-e, Online\Extracts\R2-2203315_(37355 running CR)_v10a.docx</vt:lpwstr>
      </vt:variant>
      <vt:variant>
        <vt:lpwstr/>
      </vt:variant>
      <vt:variant>
        <vt:i4>4325401</vt:i4>
      </vt:variant>
      <vt:variant>
        <vt:i4>45</vt:i4>
      </vt:variant>
      <vt:variant>
        <vt:i4>0</vt:i4>
      </vt:variant>
      <vt:variant>
        <vt:i4>5</vt:i4>
      </vt:variant>
      <vt:variant>
        <vt:lpwstr>C:\Users\mtk16923\Documents\3GPP Meetings\202202-03 - RAN2_117-e, Online\Extracts\R2-2202491-38.305 CR for Positioning WI - v05 -CL.docx</vt:lpwstr>
      </vt:variant>
      <vt:variant>
        <vt:lpwstr/>
      </vt:variant>
      <vt:variant>
        <vt:i4>1441903</vt:i4>
      </vt:variant>
      <vt:variant>
        <vt:i4>42</vt:i4>
      </vt:variant>
      <vt:variant>
        <vt:i4>0</vt:i4>
      </vt:variant>
      <vt:variant>
        <vt:i4>5</vt:i4>
      </vt:variant>
      <vt:variant>
        <vt:lpwstr>C:\Users\mtk16923\Documents\3GPP Meetings\202202-03 - RAN2_117-e, Online\Extracts\36 305_CR0107r1_(Rel-17)_R2-2204097.docx</vt:lpwstr>
      </vt:variant>
      <vt:variant>
        <vt:lpwstr/>
      </vt:variant>
      <vt:variant>
        <vt:i4>2293854</vt:i4>
      </vt:variant>
      <vt:variant>
        <vt:i4>39</vt:i4>
      </vt:variant>
      <vt:variant>
        <vt:i4>0</vt:i4>
      </vt:variant>
      <vt:variant>
        <vt:i4>5</vt:i4>
      </vt:variant>
      <vt:variant>
        <vt:lpwstr>C:\Users\mtk16923\Documents\3GPP Meetings\202202-03 - RAN2_117-e, Online\Extracts\R2-2203604 (Running CR of 38_305 GNSS Pos Integrity).docx</vt:lpwstr>
      </vt:variant>
      <vt:variant>
        <vt:lpwstr/>
      </vt:variant>
      <vt:variant>
        <vt:i4>2752606</vt:i4>
      </vt:variant>
      <vt:variant>
        <vt:i4>36</vt:i4>
      </vt:variant>
      <vt:variant>
        <vt:i4>0</vt:i4>
      </vt:variant>
      <vt:variant>
        <vt:i4>5</vt:i4>
      </vt:variant>
      <vt:variant>
        <vt:lpwstr>C:\Users\mtk16923\Documents\3GPP Meetings\202202-03 - RAN2_117-e, Online\Extracts\R2-2203603 (Running CR of 36_305 GNSS Pos Integrity).docx</vt:lpwstr>
      </vt:variant>
      <vt:variant>
        <vt:lpwstr/>
      </vt:variant>
      <vt:variant>
        <vt:i4>1179651</vt:i4>
      </vt:variant>
      <vt:variant>
        <vt:i4>33</vt:i4>
      </vt:variant>
      <vt:variant>
        <vt:i4>0</vt:i4>
      </vt:variant>
      <vt:variant>
        <vt:i4>5</vt:i4>
      </vt:variant>
      <vt:variant>
        <vt:lpwstr>C:\Users\mtk16923\Documents\3GPP Meetings\202202-03 - RAN2_117-e, Online\Extracts\R2-2203605-Running 38.305 v04.docx</vt:lpwstr>
      </vt:variant>
      <vt:variant>
        <vt:lpwstr/>
      </vt:variant>
      <vt:variant>
        <vt:i4>2818146</vt:i4>
      </vt:variant>
      <vt:variant>
        <vt:i4>30</vt:i4>
      </vt:variant>
      <vt:variant>
        <vt:i4>0</vt:i4>
      </vt:variant>
      <vt:variant>
        <vt:i4>5</vt:i4>
      </vt:variant>
      <vt:variant>
        <vt:lpwstr>C:\Users\mtk16923\Documents\3GPP Meetings\202201 - RAN2_116bis-e, Online\Extracts\R2-2201870 Accuracy enhancement TP for 38.305.docx</vt:lpwstr>
      </vt:variant>
      <vt:variant>
        <vt:lpwstr/>
      </vt:variant>
      <vt:variant>
        <vt:i4>4259906</vt:i4>
      </vt:variant>
      <vt:variant>
        <vt:i4>27</vt:i4>
      </vt:variant>
      <vt:variant>
        <vt:i4>0</vt:i4>
      </vt:variant>
      <vt:variant>
        <vt:i4>5</vt:i4>
      </vt:variant>
      <vt:variant>
        <vt:lpwstr>C:\Users\mtk16923\Documents\3GPP Meetings\202201 - RAN2_116bis-e, Online\Extracts\R2-2201774 NavIC RRC.docx</vt:lpwstr>
      </vt:variant>
      <vt:variant>
        <vt:lpwstr/>
      </vt:variant>
      <vt:variant>
        <vt:i4>8323127</vt:i4>
      </vt:variant>
      <vt:variant>
        <vt:i4>24</vt:i4>
      </vt:variant>
      <vt:variant>
        <vt:i4>0</vt:i4>
      </vt:variant>
      <vt:variant>
        <vt:i4>5</vt:i4>
      </vt:variant>
      <vt:variant>
        <vt:lpwstr>C:\Users\mtk16923\Documents\3GPP Meetings\202201 - RAN2_116bis-e, Online\Extracts\R2-2201773 Running CR for stage2 spec for NavIC in R17 positioning.docx</vt:lpwstr>
      </vt:variant>
      <vt:variant>
        <vt:lpwstr/>
      </vt:variant>
      <vt:variant>
        <vt:i4>4128818</vt:i4>
      </vt:variant>
      <vt:variant>
        <vt:i4>21</vt:i4>
      </vt:variant>
      <vt:variant>
        <vt:i4>0</vt:i4>
      </vt:variant>
      <vt:variant>
        <vt:i4>5</vt:i4>
      </vt:variant>
      <vt:variant>
        <vt:lpwstr>C:\Users\mtk16923\Documents\3GPP Meetings\202201 - RAN2_116bis-e, Online\Extracts\R2-2200298 Introduction of B2a and B3I signal in BDS system in A-GNSS.docx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Intel-Yi</cp:lastModifiedBy>
  <cp:revision>9</cp:revision>
  <dcterms:created xsi:type="dcterms:W3CDTF">2022-05-27T09:05:00Z</dcterms:created>
  <dcterms:modified xsi:type="dcterms:W3CDTF">2022-05-28T02:47:00Z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0x01010072FF044F44F3DD409E3404F670EAECB1</vt:lpwstr>
  </property>
</Properties>
</file>